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5596" w14:textId="76E2AE09" w:rsidR="003F62A5" w:rsidRDefault="00DD2A4E" w:rsidP="0030622F">
      <w:pPr>
        <w:jc w:val="center"/>
        <w:rPr>
          <w:b/>
          <w:bCs/>
          <w:sz w:val="28"/>
          <w:szCs w:val="28"/>
        </w:rPr>
      </w:pPr>
      <w:r w:rsidRPr="00780A96">
        <w:rPr>
          <w:b/>
          <w:bCs/>
          <w:noProof/>
          <w:sz w:val="28"/>
          <w:szCs w:val="28"/>
        </w:rPr>
        <w:drawing>
          <wp:anchor distT="0" distB="0" distL="114300" distR="114300" simplePos="0" relativeHeight="251663360" behindDoc="1" locked="0" layoutInCell="1" allowOverlap="1" wp14:anchorId="4FD54C84" wp14:editId="2C8B4D76">
            <wp:simplePos x="0" y="0"/>
            <wp:positionH relativeFrom="column">
              <wp:posOffset>-570963</wp:posOffset>
            </wp:positionH>
            <wp:positionV relativeFrom="page">
              <wp:posOffset>10135672</wp:posOffset>
            </wp:positionV>
            <wp:extent cx="597777" cy="278023"/>
            <wp:effectExtent l="0" t="0" r="0" b="8255"/>
            <wp:wrapNone/>
            <wp:docPr id="14" name="Picture 2" descr="A picture containing text&#10;&#10;Description automatically generated">
              <a:extLst xmlns:a="http://schemas.openxmlformats.org/drawingml/2006/main">
                <a:ext uri="{FF2B5EF4-FFF2-40B4-BE49-F238E27FC236}">
                  <a16:creationId xmlns:a16="http://schemas.microsoft.com/office/drawing/2014/main" id="{8450B8DF-2668-8C2E-2172-4F8100E12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cture containing text&#10;&#10;Description automatically generated">
                      <a:extLst>
                        <a:ext uri="{FF2B5EF4-FFF2-40B4-BE49-F238E27FC236}">
                          <a16:creationId xmlns:a16="http://schemas.microsoft.com/office/drawing/2014/main" id="{8450B8DF-2668-8C2E-2172-4F8100E12F8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14" cy="285761"/>
                    </a:xfrm>
                    <a:prstGeom prst="rect">
                      <a:avLst/>
                    </a:prstGeom>
                    <a:noFill/>
                  </pic:spPr>
                </pic:pic>
              </a:graphicData>
            </a:graphic>
            <wp14:sizeRelH relativeFrom="margin">
              <wp14:pctWidth>0</wp14:pctWidth>
            </wp14:sizeRelH>
            <wp14:sizeRelV relativeFrom="margin">
              <wp14:pctHeight>0</wp14:pctHeight>
            </wp14:sizeRelV>
          </wp:anchor>
        </w:drawing>
      </w:r>
      <w:r w:rsidR="00795269" w:rsidRPr="00780A96">
        <w:rPr>
          <w:b/>
          <w:bCs/>
          <w:noProof/>
          <w:sz w:val="28"/>
          <w:szCs w:val="28"/>
        </w:rPr>
        <mc:AlternateContent>
          <mc:Choice Requires="wps">
            <w:drawing>
              <wp:anchor distT="45720" distB="45720" distL="114300" distR="114300" simplePos="0" relativeHeight="251662336" behindDoc="0" locked="0" layoutInCell="1" allowOverlap="1" wp14:anchorId="164264E1" wp14:editId="2630B322">
                <wp:simplePos x="0" y="0"/>
                <wp:positionH relativeFrom="margin">
                  <wp:align>center</wp:align>
                </wp:positionH>
                <wp:positionV relativeFrom="paragraph">
                  <wp:posOffset>212</wp:posOffset>
                </wp:positionV>
                <wp:extent cx="6637655" cy="70739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707666"/>
                        </a:xfrm>
                        <a:prstGeom prst="rect">
                          <a:avLst/>
                        </a:prstGeom>
                        <a:solidFill>
                          <a:schemeClr val="accent2">
                            <a:lumMod val="75000"/>
                          </a:schemeClr>
                        </a:solidFill>
                        <a:ln w="9525">
                          <a:solidFill>
                            <a:schemeClr val="accent2">
                              <a:lumMod val="75000"/>
                            </a:schemeClr>
                          </a:solidFill>
                          <a:miter lim="800000"/>
                          <a:headEnd/>
                          <a:tailEnd/>
                        </a:ln>
                      </wps:spPr>
                      <wps:txbx>
                        <w:txbxContent>
                          <w:p w14:paraId="3121CD0E" w14:textId="179AEAE3" w:rsidR="00795269" w:rsidRPr="00795269" w:rsidRDefault="00795269" w:rsidP="00DD2A4E">
                            <w:pPr>
                              <w:jc w:val="center"/>
                              <w:rPr>
                                <w:rFonts w:ascii="Ink Free" w:hAnsi="Ink Free"/>
                                <w:b/>
                                <w:bCs/>
                                <w:color w:val="FFFFFF" w:themeColor="background1"/>
                                <w:sz w:val="72"/>
                                <w:szCs w:val="72"/>
                                <w:lang w:val="en-US"/>
                              </w:rPr>
                            </w:pPr>
                            <w:r w:rsidRPr="00795269">
                              <w:rPr>
                                <w:rFonts w:ascii="Ink Free" w:hAnsi="Ink Free"/>
                                <w:b/>
                                <w:bCs/>
                                <w:color w:val="FFFFFF" w:themeColor="background1"/>
                                <w:sz w:val="72"/>
                                <w:szCs w:val="72"/>
                                <w:lang w:val="en-US"/>
                              </w:rPr>
                              <w:t>Warwickshire Governor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264E1" id="_x0000_t202" coordsize="21600,21600" o:spt="202" path="m,l,21600r21600,l21600,xe">
                <v:stroke joinstyle="miter"/>
                <v:path gradientshapeok="t" o:connecttype="rect"/>
              </v:shapetype>
              <v:shape id="Text Box 2" o:spid="_x0000_s1026" type="#_x0000_t202" style="position:absolute;left:0;text-align:left;margin-left:0;margin-top:0;width:522.65pt;height:55.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ZgJwIAAG0EAAAOAAAAZHJzL2Uyb0RvYy54bWysVNtu2zAMfR+wfxD0vtjJEqc14hRdug4D&#10;ugvQ7QMYWY6FSaInKbG7ry8lp2m6vQ19EUTRPDzkIb26GoxmB+m8Qlvx6STnTFqBtbK7iv/8cfvu&#10;gjMfwNag0cqKP0jPr9Zv36z6rpQzbFHX0jECsb7su4q3IXRllnnRSgN+gp205GzQGQhkul1WO+gJ&#10;3ehsludF1qOrO4dCek+vN6OTrxN+00gRvjWNl4HpihO3kE6Xzm08s/UKyp2DrlXiSAP+g4UBZSnp&#10;CeoGArC9U/9AGSUcemzCRKDJsGmUkKkGqmaa/1XNfQudTLVQc3x3apN/PVjx9XDffXcsDB9wIAFT&#10;Eb67Q/HLM4ubFuxOXjuHfSuhpsTT2LKs73x5DI2t9qWPINv+C9YkMuwDJqChcSZ2hepkhE4CPJya&#10;LofABD0WxftlsVhwJsi3zJdFUaQUUD5Fd86HTxINi5eKOxI1ocPhzofIBsqnT2Iyj1rVt0rrZMRB&#10;khvt2AFoBEAIacMsheu9Ibrj+3KR52kYCCvNXgxJyC/QtGV9xS8Xs0VCeOE7hb1KJqMC7YVWpuIX&#10;RG0kB2UU4aOt09QGUHq8E2ltj6pEIUZJwrAd6MOozhbrB9LH4Tj/tK90adH94ayn2a+4/70HJznT&#10;ny1pfDmdz+OyJGO+WM7IcOee7bkHrCCoigfOxusmpAWL7bd4TbPQqCTTM5MjV5rp1OPj/sWlObfT&#10;V89/ifUjAAAA//8DAFBLAwQUAAYACAAAACEAUSIjM9wAAAAGAQAADwAAAGRycy9kb3ducmV2Lnht&#10;bEyPQU/DMAyF70j8h8hI3FhSGNtUmk4ICSGNE4PDdvNa0xQSp0qyrfDrybjAxXrWs977XC1HZ8WB&#10;Quw9aygmCgRx49ueOw1vr49XCxAxIbdoPZOGL4qwrM/PKixbf+QXOqxTJ3IIxxI1mJSGUsrYGHIY&#10;J34gzt67Dw5TXkMn24DHHO6svFZqJh32nBsMDvRgqPlc752GjZl3s4/VZtv7eVLfKxuesHjW+vJi&#10;vL8DkWhMf8dwws/oUGemnd9zG4XVkB9Jv/PkqentDYhdVkUxBVlX8j9+/QMAAP//AwBQSwECLQAU&#10;AAYACAAAACEAtoM4kv4AAADhAQAAEwAAAAAAAAAAAAAAAAAAAAAAW0NvbnRlbnRfVHlwZXNdLnht&#10;bFBLAQItABQABgAIAAAAIQA4/SH/1gAAAJQBAAALAAAAAAAAAAAAAAAAAC8BAABfcmVscy8ucmVs&#10;c1BLAQItABQABgAIAAAAIQDO2mZgJwIAAG0EAAAOAAAAAAAAAAAAAAAAAC4CAABkcnMvZTJvRG9j&#10;LnhtbFBLAQItABQABgAIAAAAIQBRIiMz3AAAAAYBAAAPAAAAAAAAAAAAAAAAAIEEAABkcnMvZG93&#10;bnJldi54bWxQSwUGAAAAAAQABADzAAAAigUAAAAA&#10;" fillcolor="#752eb0 [2405]" strokecolor="#752eb0 [2405]">
                <v:textbox>
                  <w:txbxContent>
                    <w:p w14:paraId="3121CD0E" w14:textId="179AEAE3" w:rsidR="00795269" w:rsidRPr="00795269" w:rsidRDefault="00795269" w:rsidP="00DD2A4E">
                      <w:pPr>
                        <w:jc w:val="center"/>
                        <w:rPr>
                          <w:rFonts w:ascii="Ink Free" w:hAnsi="Ink Free"/>
                          <w:b/>
                          <w:bCs/>
                          <w:color w:val="FFFFFF" w:themeColor="background1"/>
                          <w:sz w:val="72"/>
                          <w:szCs w:val="72"/>
                          <w:lang w:val="en-US"/>
                        </w:rPr>
                      </w:pPr>
                      <w:r w:rsidRPr="00795269">
                        <w:rPr>
                          <w:rFonts w:ascii="Ink Free" w:hAnsi="Ink Free"/>
                          <w:b/>
                          <w:bCs/>
                          <w:color w:val="FFFFFF" w:themeColor="background1"/>
                          <w:sz w:val="72"/>
                          <w:szCs w:val="72"/>
                          <w:lang w:val="en-US"/>
                        </w:rPr>
                        <w:t>Warwickshire Governor Services</w:t>
                      </w:r>
                    </w:p>
                  </w:txbxContent>
                </v:textbox>
                <w10:wrap type="square" anchorx="margin"/>
              </v:shape>
            </w:pict>
          </mc:Fallback>
        </mc:AlternateContent>
      </w:r>
    </w:p>
    <w:p w14:paraId="50A53DA2" w14:textId="4A164215" w:rsidR="00547549" w:rsidRPr="007B260D" w:rsidRDefault="005F54F7" w:rsidP="000F1D52">
      <w:pPr>
        <w:tabs>
          <w:tab w:val="left" w:pos="3119"/>
        </w:tabs>
        <w:jc w:val="center"/>
        <w:rPr>
          <w:rFonts w:cstheme="minorHAnsi"/>
          <w:b/>
          <w:bCs/>
          <w:sz w:val="56"/>
          <w:szCs w:val="56"/>
        </w:rPr>
      </w:pPr>
      <w:r w:rsidRPr="007B260D">
        <w:rPr>
          <w:rFonts w:cstheme="minorHAnsi"/>
          <w:b/>
          <w:bCs/>
          <w:shd w:val="clear" w:color="auto" w:fill="FFFFFF"/>
        </w:rPr>
        <w:t>Code of Con</w:t>
      </w:r>
      <w:r w:rsidR="007D79E1" w:rsidRPr="007B260D">
        <w:rPr>
          <w:rFonts w:cstheme="minorHAnsi"/>
          <w:b/>
          <w:bCs/>
          <w:shd w:val="clear" w:color="auto" w:fill="FFFFFF"/>
        </w:rPr>
        <w:t xml:space="preserve">duct for </w:t>
      </w:r>
      <w:r w:rsidR="007B260D" w:rsidRPr="007B260D">
        <w:rPr>
          <w:rFonts w:cstheme="minorHAnsi"/>
          <w:b/>
          <w:bCs/>
          <w:shd w:val="clear" w:color="auto" w:fill="FFFFFF"/>
        </w:rPr>
        <w:t>Maintained Schools Governing Boards</w:t>
      </w:r>
      <w:r w:rsidR="00721FFC">
        <w:rPr>
          <w:rFonts w:cstheme="minorHAnsi"/>
          <w:b/>
          <w:bCs/>
          <w:shd w:val="clear" w:color="auto" w:fill="FFFFFF"/>
        </w:rPr>
        <w:t xml:space="preserve"> 2023 - 2024</w:t>
      </w:r>
    </w:p>
    <w:p w14:paraId="0D78F545" w14:textId="33A06367" w:rsidR="009A67A9" w:rsidRPr="007B260D" w:rsidRDefault="007B260D" w:rsidP="007B260D">
      <w:pPr>
        <w:tabs>
          <w:tab w:val="left" w:pos="1002"/>
        </w:tabs>
        <w:jc w:val="center"/>
        <w:rPr>
          <w:rFonts w:cstheme="minorHAnsi"/>
          <w:sz w:val="28"/>
          <w:szCs w:val="28"/>
        </w:rPr>
      </w:pPr>
      <w:r w:rsidRPr="007B260D">
        <w:rPr>
          <w:rFonts w:cstheme="minorHAnsi"/>
        </w:rPr>
        <w:t xml:space="preserve">This model code has been updated for </w:t>
      </w:r>
      <w:r w:rsidR="008731B5" w:rsidRPr="007B260D">
        <w:rPr>
          <w:rFonts w:cstheme="minorHAnsi"/>
        </w:rPr>
        <w:t>2023.</w:t>
      </w:r>
      <w:r w:rsidRPr="007B260D">
        <w:rPr>
          <w:rFonts w:cstheme="minorHAnsi"/>
        </w:rPr>
        <w:t xml:space="preserve"> </w:t>
      </w:r>
    </w:p>
    <w:p w14:paraId="4D7EF21D" w14:textId="77777777" w:rsidR="007B260D" w:rsidRPr="007B260D" w:rsidRDefault="007B260D" w:rsidP="00EF2832">
      <w:pPr>
        <w:pStyle w:val="Bodytext1"/>
        <w:jc w:val="center"/>
        <w:rPr>
          <w:rFonts w:asciiTheme="minorHAnsi" w:hAnsiTheme="minorHAnsi" w:cstheme="minorHAnsi"/>
        </w:rPr>
      </w:pPr>
      <w:r w:rsidRPr="007B260D">
        <w:rPr>
          <w:rFonts w:asciiTheme="minorHAnsi" w:hAnsiTheme="minorHAnsi" w:cstheme="minorHAnsi"/>
        </w:rPr>
        <w:t>Once this code has been adopted, all governors agree to faithfully abide by it.</w:t>
      </w:r>
    </w:p>
    <w:p w14:paraId="214A5E2F" w14:textId="66E0F3C6" w:rsidR="007B260D" w:rsidRPr="007B260D" w:rsidRDefault="007B260D" w:rsidP="007B260D">
      <w:pPr>
        <w:pStyle w:val="Bodytext1"/>
        <w:spacing w:before="240"/>
        <w:jc w:val="both"/>
        <w:rPr>
          <w:rFonts w:asciiTheme="minorHAnsi" w:hAnsiTheme="minorHAnsi" w:cstheme="minorHAnsi"/>
        </w:rPr>
      </w:pPr>
      <w:r w:rsidRPr="007B260D">
        <w:rPr>
          <w:rFonts w:asciiTheme="minorHAnsi" w:hAnsiTheme="minorHAnsi" w:cstheme="minorHAnsi"/>
        </w:rPr>
        <w:t>We will focus on our core governance functions:</w:t>
      </w:r>
    </w:p>
    <w:p w14:paraId="3D0C036C" w14:textId="5B764B7B" w:rsidR="007B260D" w:rsidRPr="007B260D" w:rsidRDefault="007B260D" w:rsidP="007B260D">
      <w:pPr>
        <w:pStyle w:val="Bodytextbullets"/>
        <w:numPr>
          <w:ilvl w:val="0"/>
          <w:numId w:val="8"/>
        </w:numPr>
        <w:jc w:val="both"/>
        <w:rPr>
          <w:rFonts w:asciiTheme="minorHAnsi" w:eastAsiaTheme="majorEastAsia" w:hAnsiTheme="minorHAnsi" w:cstheme="minorHAnsi"/>
        </w:rPr>
      </w:pPr>
      <w:r w:rsidRPr="007B260D">
        <w:rPr>
          <w:rFonts w:asciiTheme="minorHAnsi" w:eastAsiaTheme="majorEastAsia" w:hAnsiTheme="minorHAnsi" w:cstheme="minorHAnsi"/>
        </w:rPr>
        <w:t xml:space="preserve">ensuring there is clarity of vision, </w:t>
      </w:r>
      <w:r w:rsidR="00D754C7" w:rsidRPr="007B260D">
        <w:rPr>
          <w:rFonts w:asciiTheme="minorHAnsi" w:eastAsiaTheme="majorEastAsia" w:hAnsiTheme="minorHAnsi" w:cstheme="minorHAnsi"/>
        </w:rPr>
        <w:t>ethos,</w:t>
      </w:r>
      <w:r w:rsidRPr="007B260D">
        <w:rPr>
          <w:rFonts w:asciiTheme="minorHAnsi" w:eastAsiaTheme="majorEastAsia" w:hAnsiTheme="minorHAnsi" w:cstheme="minorHAnsi"/>
        </w:rPr>
        <w:t xml:space="preserve"> and strategic direction.</w:t>
      </w:r>
    </w:p>
    <w:p w14:paraId="10EC119E" w14:textId="77777777" w:rsidR="007B260D" w:rsidRPr="007B260D" w:rsidRDefault="007B260D" w:rsidP="007B260D">
      <w:pPr>
        <w:pStyle w:val="Bodytextbullets"/>
        <w:numPr>
          <w:ilvl w:val="0"/>
          <w:numId w:val="8"/>
        </w:numPr>
        <w:jc w:val="both"/>
        <w:rPr>
          <w:rFonts w:asciiTheme="minorHAnsi" w:eastAsiaTheme="majorEastAsia" w:hAnsiTheme="minorHAnsi" w:cstheme="minorHAnsi"/>
        </w:rPr>
      </w:pPr>
      <w:r w:rsidRPr="007B260D">
        <w:rPr>
          <w:rFonts w:asciiTheme="minorHAnsi" w:eastAsiaTheme="majorEastAsia" w:hAnsiTheme="minorHAnsi" w:cstheme="minorHAnsi"/>
        </w:rPr>
        <w:t>holding executive leaders to account for the educational performance of the organisation and its pupils and the performance management of staff</w:t>
      </w:r>
    </w:p>
    <w:p w14:paraId="4B6C8389" w14:textId="156DD6B0" w:rsidR="007B260D" w:rsidRPr="007B260D" w:rsidRDefault="007B260D" w:rsidP="007B260D">
      <w:pPr>
        <w:pStyle w:val="Bodytextbullets"/>
        <w:numPr>
          <w:ilvl w:val="0"/>
          <w:numId w:val="8"/>
        </w:numPr>
        <w:jc w:val="both"/>
        <w:rPr>
          <w:rFonts w:asciiTheme="minorHAnsi" w:eastAsiaTheme="majorEastAsia" w:hAnsiTheme="minorHAnsi" w:cstheme="minorHAnsi"/>
        </w:rPr>
      </w:pPr>
      <w:r w:rsidRPr="007B260D">
        <w:rPr>
          <w:rFonts w:asciiTheme="minorHAnsi" w:eastAsiaTheme="majorEastAsia" w:hAnsiTheme="minorHAnsi" w:cstheme="minorHAnsi"/>
        </w:rPr>
        <w:t xml:space="preserve">overseeing the financial performance of the organisation and making sure its money is well </w:t>
      </w:r>
      <w:r w:rsidR="008731B5" w:rsidRPr="007B260D">
        <w:rPr>
          <w:rFonts w:asciiTheme="minorHAnsi" w:eastAsiaTheme="majorEastAsia" w:hAnsiTheme="minorHAnsi" w:cstheme="minorHAnsi"/>
        </w:rPr>
        <w:t>spent.</w:t>
      </w:r>
    </w:p>
    <w:p w14:paraId="1CFEEDE5" w14:textId="77777777" w:rsidR="007B260D" w:rsidRPr="007B260D" w:rsidRDefault="007B260D" w:rsidP="007B260D">
      <w:pPr>
        <w:pStyle w:val="Bodytextbullets"/>
        <w:numPr>
          <w:ilvl w:val="0"/>
          <w:numId w:val="0"/>
        </w:numPr>
        <w:ind w:left="360"/>
        <w:jc w:val="both"/>
        <w:rPr>
          <w:rFonts w:asciiTheme="minorHAnsi" w:eastAsiaTheme="majorEastAsia" w:hAnsiTheme="minorHAnsi" w:cstheme="minorHAnsi"/>
          <w:i/>
          <w:iCs/>
        </w:rPr>
      </w:pPr>
      <w:r w:rsidRPr="007B260D">
        <w:rPr>
          <w:rFonts w:asciiTheme="minorHAnsi" w:eastAsiaTheme="majorEastAsia" w:hAnsiTheme="minorHAnsi" w:cstheme="minorHAnsi"/>
          <w:i/>
          <w:iCs/>
        </w:rPr>
        <w:t>NGA recognises the following as the fourth core function of governance:</w:t>
      </w:r>
    </w:p>
    <w:p w14:paraId="7AF93CD6" w14:textId="5ACA3C56" w:rsidR="007B260D" w:rsidRPr="007B260D" w:rsidRDefault="007B260D" w:rsidP="007B260D">
      <w:pPr>
        <w:pStyle w:val="Bodytextbullets"/>
        <w:numPr>
          <w:ilvl w:val="0"/>
          <w:numId w:val="8"/>
        </w:numPr>
        <w:jc w:val="both"/>
        <w:rPr>
          <w:rFonts w:asciiTheme="minorHAnsi" w:eastAsiaTheme="majorEastAsia" w:hAnsiTheme="minorHAnsi" w:cstheme="minorHAnsi"/>
        </w:rPr>
      </w:pPr>
      <w:r w:rsidRPr="007B260D">
        <w:rPr>
          <w:rFonts w:asciiTheme="minorHAnsi" w:eastAsiaTheme="majorEastAsia" w:hAnsiTheme="minorHAnsi" w:cstheme="minorHAnsi"/>
        </w:rPr>
        <w:t>ensuring the voices of stakeholders are heard.</w:t>
      </w:r>
    </w:p>
    <w:p w14:paraId="28012629" w14:textId="77777777" w:rsidR="007B260D" w:rsidRPr="007B260D" w:rsidRDefault="007B260D" w:rsidP="007B260D">
      <w:pPr>
        <w:pStyle w:val="Bodytext1"/>
        <w:spacing w:before="240"/>
        <w:jc w:val="both"/>
        <w:rPr>
          <w:rFonts w:asciiTheme="minorHAnsi" w:hAnsiTheme="minorHAnsi" w:cstheme="minorHAnsi"/>
          <w:b/>
          <w:bCs/>
        </w:rPr>
      </w:pPr>
      <w:r w:rsidRPr="007B260D">
        <w:rPr>
          <w:rFonts w:asciiTheme="minorHAnsi" w:hAnsiTheme="minorHAnsi" w:cstheme="minorHAnsi"/>
          <w:b/>
          <w:bCs/>
        </w:rPr>
        <w:t>As individual board members, we agree to:</w:t>
      </w:r>
    </w:p>
    <w:p w14:paraId="4F21B02F" w14:textId="36725E72" w:rsidR="007B260D" w:rsidRPr="007B260D" w:rsidRDefault="007B260D" w:rsidP="007B260D">
      <w:pPr>
        <w:pStyle w:val="Heading3"/>
        <w:spacing w:before="200" w:after="40"/>
        <w:jc w:val="both"/>
        <w:rPr>
          <w:rFonts w:asciiTheme="minorHAnsi" w:hAnsiTheme="minorHAnsi" w:cstheme="minorHAnsi"/>
          <w:b/>
          <w:color w:val="auto"/>
          <w:sz w:val="22"/>
          <w:szCs w:val="22"/>
        </w:rPr>
      </w:pPr>
      <w:r w:rsidRPr="007B260D">
        <w:rPr>
          <w:rFonts w:asciiTheme="minorHAnsi" w:hAnsiTheme="minorHAnsi" w:cstheme="minorHAnsi"/>
          <w:b/>
          <w:color w:val="auto"/>
          <w:sz w:val="22"/>
          <w:szCs w:val="22"/>
        </w:rPr>
        <w:t>FULFIL OUR ROLE &amp; RESPONSIBILITIES</w:t>
      </w:r>
    </w:p>
    <w:p w14:paraId="5A70EB3E"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accept that our role is strategic and so will focus on our core functions rather than involve ourselves in day-to-day management.</w:t>
      </w:r>
    </w:p>
    <w:p w14:paraId="38FD8024" w14:textId="4ECF3EED"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develop, </w:t>
      </w:r>
      <w:r w:rsidR="00D754C7" w:rsidRPr="007B260D">
        <w:rPr>
          <w:rFonts w:asciiTheme="minorHAnsi" w:eastAsiaTheme="majorEastAsia" w:hAnsiTheme="minorHAnsi" w:cstheme="minorHAnsi"/>
        </w:rPr>
        <w:t>share,</w:t>
      </w:r>
      <w:r w:rsidRPr="007B260D">
        <w:rPr>
          <w:rFonts w:asciiTheme="minorHAnsi" w:eastAsiaTheme="majorEastAsia" w:hAnsiTheme="minorHAnsi" w:cstheme="minorHAnsi"/>
        </w:rPr>
        <w:t xml:space="preserve"> and live the ethos and values of our school.</w:t>
      </w:r>
    </w:p>
    <w:p w14:paraId="7029BE04"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agree to adhere to school policies and procedures as set out by the relevant governing documents and law.</w:t>
      </w:r>
    </w:p>
    <w:p w14:paraId="0C6B9099" w14:textId="5E685D3D" w:rsidR="007B260D" w:rsidRPr="00EF2832"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EF2832">
        <w:rPr>
          <w:rFonts w:asciiTheme="minorHAnsi" w:eastAsiaTheme="majorEastAsia" w:hAnsiTheme="minorHAnsi" w:cstheme="minorHAnsi"/>
        </w:rPr>
        <w:t>We shall fully cooperate with individual requests that are necessary to ensure organisational compliance, such as disclosure and barring or right to work checks</w:t>
      </w:r>
      <w:r w:rsidR="00D754C7" w:rsidRPr="00EF2832">
        <w:rPr>
          <w:rFonts w:asciiTheme="minorHAnsi" w:eastAsiaTheme="majorEastAsia" w:hAnsiTheme="minorHAnsi" w:cstheme="minorHAnsi"/>
        </w:rPr>
        <w:t>.</w:t>
      </w:r>
    </w:p>
    <w:p w14:paraId="1596FBDA"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work collectively for the benefit of the school.</w:t>
      </w:r>
    </w:p>
    <w:p w14:paraId="5C488B7F"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be candid but constructive and respectful when holding senior leaders to account.</w:t>
      </w:r>
    </w:p>
    <w:p w14:paraId="661C74E8"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consider how our decisions may affect the school and local community.</w:t>
      </w:r>
    </w:p>
    <w:p w14:paraId="6CBDC617"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stand by the decisions that we make as a collective.</w:t>
      </w:r>
    </w:p>
    <w:p w14:paraId="47654A14"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Where decisions and actions conflict with the Seven Principles of Public Life or may place pupils at risk, we will speak up and bring this to the attention of the relevant authorities. </w:t>
      </w:r>
    </w:p>
    <w:p w14:paraId="13D7C67F"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only speak or act on behalf of the board if we have the authority to do so.</w:t>
      </w:r>
    </w:p>
    <w:p w14:paraId="57E6B8D2"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fulfil our responsibilities as a good employer, acting fairly and without prejudice. </w:t>
      </w:r>
    </w:p>
    <w:p w14:paraId="494D4374"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When making or responding to complaints we will follow the established procedures.</w:t>
      </w:r>
    </w:p>
    <w:p w14:paraId="342199F3" w14:textId="77777777"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strive to uphold the school’s reputation in our private communications (including on social media).</w:t>
      </w:r>
    </w:p>
    <w:p w14:paraId="081BCCD5" w14:textId="090173DD" w:rsidR="007B260D" w:rsidRPr="007B260D" w:rsidRDefault="007B260D" w:rsidP="007B260D">
      <w:pPr>
        <w:pStyle w:val="Bodytextbullets"/>
        <w:numPr>
          <w:ilvl w:val="0"/>
          <w:numId w:val="9"/>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have regard to our responsibilities under</w:t>
      </w:r>
      <w:r>
        <w:rPr>
          <w:rFonts w:asciiTheme="minorHAnsi" w:eastAsiaTheme="majorEastAsia" w:hAnsiTheme="minorHAnsi" w:cstheme="minorHAnsi"/>
        </w:rPr>
        <w:t xml:space="preserve"> The Equality Act</w:t>
      </w:r>
      <w:r w:rsidRPr="007B260D">
        <w:rPr>
          <w:rFonts w:asciiTheme="minorHAnsi" w:eastAsiaTheme="majorEastAsia" w:hAnsiTheme="minorHAnsi" w:cstheme="minorHAnsi"/>
        </w:rPr>
        <w:t xml:space="preserve"> and will work to advance equality of opportunity for all.</w:t>
      </w:r>
    </w:p>
    <w:p w14:paraId="2D8DBAC8" w14:textId="7BBF9100" w:rsidR="007B260D" w:rsidRPr="007B260D" w:rsidRDefault="007B260D" w:rsidP="007B260D">
      <w:pPr>
        <w:pStyle w:val="Heading3"/>
        <w:spacing w:before="200" w:after="40"/>
        <w:jc w:val="both"/>
        <w:rPr>
          <w:rFonts w:asciiTheme="minorHAnsi" w:hAnsiTheme="minorHAnsi" w:cstheme="minorHAnsi"/>
          <w:b/>
          <w:color w:val="auto"/>
          <w:sz w:val="22"/>
          <w:szCs w:val="22"/>
        </w:rPr>
      </w:pPr>
      <w:r w:rsidRPr="007B260D">
        <w:rPr>
          <w:rFonts w:asciiTheme="minorHAnsi" w:hAnsiTheme="minorHAnsi" w:cstheme="minorHAnsi"/>
          <w:b/>
          <w:color w:val="auto"/>
          <w:sz w:val="22"/>
          <w:szCs w:val="22"/>
        </w:rPr>
        <w:lastRenderedPageBreak/>
        <w:t>DEMONSTRATE OUR COMMITMENT TO THE ROLE</w:t>
      </w:r>
    </w:p>
    <w:p w14:paraId="3143555C" w14:textId="77777777"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involve ourselves actively in the work of the board, and accept our fair share of responsibilities, serving on committees or working groups where required. </w:t>
      </w:r>
    </w:p>
    <w:p w14:paraId="7F2E87EE" w14:textId="77777777"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make every effort to attend all meetings and where we cannot attend explain in advance why we are unable to.</w:t>
      </w:r>
    </w:p>
    <w:p w14:paraId="3721A9AD" w14:textId="77777777"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arrive at meetings prepared, having read all papers in advance, ready to make a positive contribution and observe protocol.</w:t>
      </w:r>
    </w:p>
    <w:p w14:paraId="21772133" w14:textId="77777777"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get to know the school well and respond to opportunities to involve ourselves in school activities.</w:t>
      </w:r>
    </w:p>
    <w:p w14:paraId="724162B6" w14:textId="1B516BF3"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visit the school and when doing so will make arrangements with relevant staff in advance and observe </w:t>
      </w:r>
      <w:r w:rsidR="008731B5" w:rsidRPr="007B260D">
        <w:rPr>
          <w:rFonts w:asciiTheme="minorHAnsi" w:eastAsiaTheme="majorEastAsia" w:hAnsiTheme="minorHAnsi" w:cstheme="minorHAnsi"/>
        </w:rPr>
        <w:t>the school</w:t>
      </w:r>
      <w:r w:rsidRPr="007B260D">
        <w:rPr>
          <w:rFonts w:asciiTheme="minorHAnsi" w:eastAsiaTheme="majorEastAsia" w:hAnsiTheme="minorHAnsi" w:cstheme="minorHAnsi"/>
        </w:rPr>
        <w:t xml:space="preserve"> and board protocol. </w:t>
      </w:r>
    </w:p>
    <w:p w14:paraId="5174E15E" w14:textId="77777777" w:rsidR="007B260D" w:rsidRPr="007B260D"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When visiting the school in a personal capacity (for example, as a parent or carer), we will continue to honour the commitments made in this code.</w:t>
      </w:r>
    </w:p>
    <w:p w14:paraId="0BF6B9BB" w14:textId="133C69F3" w:rsidR="007B260D" w:rsidRPr="00EF2832" w:rsidRDefault="007B260D" w:rsidP="007B260D">
      <w:pPr>
        <w:pStyle w:val="Bodytextbullets"/>
        <w:numPr>
          <w:ilvl w:val="0"/>
          <w:numId w:val="10"/>
        </w:numPr>
        <w:spacing w:before="80" w:after="80"/>
        <w:ind w:left="357" w:hanging="357"/>
        <w:jc w:val="both"/>
        <w:rPr>
          <w:rFonts w:asciiTheme="minorHAnsi" w:eastAsiaTheme="majorEastAsia" w:hAnsiTheme="minorHAnsi" w:cstheme="minorHAnsi"/>
        </w:rPr>
      </w:pPr>
      <w:r w:rsidRPr="00EF2832">
        <w:rPr>
          <w:rFonts w:asciiTheme="minorHAnsi" w:eastAsiaTheme="majorEastAsia" w:hAnsiTheme="minorHAnsi" w:cstheme="minorHAnsi"/>
        </w:rPr>
        <w:t>We will participate in induction training, prioritise training in required areas (such as safeguarding) and commit to developing our individual and collective skills and knowledge on an ongoing basis.</w:t>
      </w:r>
    </w:p>
    <w:p w14:paraId="133FE19A" w14:textId="52622ADA" w:rsidR="007B260D" w:rsidRPr="007B260D" w:rsidRDefault="007B260D" w:rsidP="007B260D">
      <w:pPr>
        <w:pStyle w:val="Heading3"/>
        <w:spacing w:after="40"/>
        <w:jc w:val="both"/>
        <w:rPr>
          <w:rFonts w:asciiTheme="minorHAnsi" w:hAnsiTheme="minorHAnsi" w:cstheme="minorHAnsi"/>
          <w:b/>
          <w:color w:val="auto"/>
          <w:sz w:val="22"/>
          <w:szCs w:val="22"/>
        </w:rPr>
      </w:pPr>
      <w:r w:rsidRPr="007B260D">
        <w:rPr>
          <w:rFonts w:asciiTheme="minorHAnsi" w:hAnsiTheme="minorHAnsi" w:cstheme="minorHAnsi"/>
          <w:b/>
          <w:color w:val="auto"/>
          <w:sz w:val="22"/>
          <w:szCs w:val="22"/>
        </w:rPr>
        <w:t xml:space="preserve">BUILD AND MAINTAIN RELATIONSHIPS </w:t>
      </w:r>
    </w:p>
    <w:p w14:paraId="14BE79EF" w14:textId="677416F4" w:rsidR="007B260D" w:rsidRPr="007B260D" w:rsidRDefault="007B260D" w:rsidP="007B260D">
      <w:pPr>
        <w:pStyle w:val="Bodytextbullets"/>
        <w:numPr>
          <w:ilvl w:val="0"/>
          <w:numId w:val="11"/>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develop effective working relationships with school leaders, staff, </w:t>
      </w:r>
      <w:r w:rsidR="00D754C7" w:rsidRPr="007B260D">
        <w:rPr>
          <w:rFonts w:asciiTheme="minorHAnsi" w:eastAsiaTheme="majorEastAsia" w:hAnsiTheme="minorHAnsi" w:cstheme="minorHAnsi"/>
        </w:rPr>
        <w:t>parents,</w:t>
      </w:r>
      <w:r w:rsidRPr="007B260D">
        <w:rPr>
          <w:rFonts w:asciiTheme="minorHAnsi" w:eastAsiaTheme="majorEastAsia" w:hAnsiTheme="minorHAnsi" w:cstheme="minorHAnsi"/>
        </w:rPr>
        <w:t xml:space="preserve"> and other relevant stakeholders from our local community.</w:t>
      </w:r>
    </w:p>
    <w:p w14:paraId="6A588702" w14:textId="1B12D07A" w:rsidR="007B260D" w:rsidRPr="00EF2832" w:rsidRDefault="007B260D" w:rsidP="007B260D">
      <w:pPr>
        <w:pStyle w:val="Bodytextbullets"/>
        <w:numPr>
          <w:ilvl w:val="0"/>
          <w:numId w:val="11"/>
        </w:numPr>
        <w:spacing w:before="80" w:after="80"/>
        <w:ind w:left="357" w:hanging="357"/>
        <w:jc w:val="both"/>
        <w:rPr>
          <w:rFonts w:asciiTheme="minorHAnsi" w:eastAsiaTheme="majorEastAsia" w:hAnsiTheme="minorHAnsi" w:cstheme="minorHAnsi"/>
        </w:rPr>
      </w:pPr>
      <w:r w:rsidRPr="00EF2832">
        <w:rPr>
          <w:rFonts w:asciiTheme="minorHAnsi" w:eastAsiaTheme="majorEastAsia" w:hAnsiTheme="minorHAnsi" w:cstheme="minorHAnsi"/>
        </w:rPr>
        <w:t xml:space="preserve">We will respect the remit of, and engage constructively with, relevant authorities and other schools. </w:t>
      </w:r>
    </w:p>
    <w:p w14:paraId="614058FA" w14:textId="75501675" w:rsidR="007B260D" w:rsidRPr="007B260D" w:rsidRDefault="007B260D" w:rsidP="007B260D">
      <w:pPr>
        <w:pStyle w:val="Bodytextbullets"/>
        <w:numPr>
          <w:ilvl w:val="0"/>
          <w:numId w:val="11"/>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express views openly, </w:t>
      </w:r>
      <w:r w:rsidR="00D754C7" w:rsidRPr="007B260D">
        <w:rPr>
          <w:rFonts w:asciiTheme="minorHAnsi" w:eastAsiaTheme="majorEastAsia" w:hAnsiTheme="minorHAnsi" w:cstheme="minorHAnsi"/>
        </w:rPr>
        <w:t>courteously,</w:t>
      </w:r>
      <w:r w:rsidRPr="007B260D">
        <w:rPr>
          <w:rFonts w:asciiTheme="minorHAnsi" w:eastAsiaTheme="majorEastAsia" w:hAnsiTheme="minorHAnsi" w:cstheme="minorHAnsi"/>
        </w:rPr>
        <w:t xml:space="preserve"> and respectfully in all our communications with board members and staff both inside and outside of meetings.</w:t>
      </w:r>
    </w:p>
    <w:p w14:paraId="7CA25552" w14:textId="77777777" w:rsidR="007B260D" w:rsidRPr="007B260D" w:rsidRDefault="007B260D" w:rsidP="007B260D">
      <w:pPr>
        <w:pStyle w:val="Bodytextbullets"/>
        <w:numPr>
          <w:ilvl w:val="0"/>
          <w:numId w:val="11"/>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work to create an inclusive environment where each board member’s contributions are valued equally.</w:t>
      </w:r>
    </w:p>
    <w:p w14:paraId="7AB01735" w14:textId="77777777" w:rsidR="007B260D" w:rsidRPr="007B260D" w:rsidRDefault="007B260D" w:rsidP="007B260D">
      <w:pPr>
        <w:pStyle w:val="Bodytextbullets"/>
        <w:numPr>
          <w:ilvl w:val="0"/>
          <w:numId w:val="11"/>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support the chair in their role of leading the board and ensuring appropriate conduct.</w:t>
      </w:r>
    </w:p>
    <w:p w14:paraId="50774629" w14:textId="2A288D3C" w:rsidR="007B260D" w:rsidRDefault="007B260D" w:rsidP="007B260D">
      <w:pPr>
        <w:pStyle w:val="Heading3"/>
        <w:spacing w:before="200" w:after="40"/>
        <w:jc w:val="both"/>
        <w:rPr>
          <w:rFonts w:asciiTheme="minorHAnsi" w:hAnsiTheme="minorHAnsi" w:cstheme="minorHAnsi"/>
          <w:b/>
          <w:sz w:val="22"/>
          <w:szCs w:val="22"/>
        </w:rPr>
      </w:pPr>
      <w:r w:rsidRPr="007B260D">
        <w:rPr>
          <w:rFonts w:asciiTheme="minorHAnsi" w:hAnsiTheme="minorHAnsi" w:cstheme="minorHAnsi"/>
          <w:b/>
          <w:sz w:val="22"/>
          <w:szCs w:val="22"/>
        </w:rPr>
        <w:t xml:space="preserve">RESPECT CONFIDENTIALITY </w:t>
      </w:r>
    </w:p>
    <w:p w14:paraId="6CCC260E" w14:textId="0AB7356B" w:rsidR="00EF2832" w:rsidRDefault="00EF2832" w:rsidP="00EF2832">
      <w:pPr>
        <w:pStyle w:val="ListParagraph"/>
        <w:numPr>
          <w:ilvl w:val="0"/>
          <w:numId w:val="15"/>
        </w:numPr>
        <w:tabs>
          <w:tab w:val="left" w:pos="284"/>
        </w:tabs>
        <w:ind w:hanging="720"/>
      </w:pPr>
      <w:r>
        <w:t>Confidential information will never be:</w:t>
      </w:r>
    </w:p>
    <w:p w14:paraId="5E8BBEDA" w14:textId="51CD2B5A" w:rsidR="00EF2832" w:rsidRDefault="00EF2832" w:rsidP="00EF2832">
      <w:pPr>
        <w:pStyle w:val="ListParagraph"/>
        <w:numPr>
          <w:ilvl w:val="0"/>
          <w:numId w:val="14"/>
        </w:numPr>
      </w:pPr>
      <w:r>
        <w:t xml:space="preserve">Disclosed to anyone without the relevant </w:t>
      </w:r>
      <w:r w:rsidR="008731B5">
        <w:t>authority.</w:t>
      </w:r>
    </w:p>
    <w:p w14:paraId="60FA13DE" w14:textId="0889FDEE" w:rsidR="00EF2832" w:rsidRDefault="00EF2832" w:rsidP="00EF2832">
      <w:pPr>
        <w:pStyle w:val="ListParagraph"/>
        <w:numPr>
          <w:ilvl w:val="0"/>
          <w:numId w:val="14"/>
        </w:numPr>
      </w:pPr>
      <w:r>
        <w:t xml:space="preserve">Used to humiliate, embarrass, or blackmail </w:t>
      </w:r>
      <w:r w:rsidR="008731B5">
        <w:t>others.</w:t>
      </w:r>
    </w:p>
    <w:p w14:paraId="5C18E550" w14:textId="266A4010" w:rsidR="00EF2832" w:rsidRPr="00EF2832" w:rsidRDefault="00EF2832" w:rsidP="00EF2832">
      <w:pPr>
        <w:pStyle w:val="ListParagraph"/>
        <w:numPr>
          <w:ilvl w:val="0"/>
          <w:numId w:val="14"/>
        </w:numPr>
      </w:pPr>
      <w:r>
        <w:t>Used for a purpose other than what it was collected and intended for.</w:t>
      </w:r>
    </w:p>
    <w:p w14:paraId="0ACB811E" w14:textId="288A0207" w:rsidR="007B260D" w:rsidRPr="007B260D" w:rsidRDefault="007B260D" w:rsidP="00EF2832">
      <w:pPr>
        <w:pStyle w:val="Bodytextbullets"/>
        <w:numPr>
          <w:ilvl w:val="0"/>
          <w:numId w:val="15"/>
        </w:numPr>
        <w:spacing w:before="80" w:after="80"/>
        <w:ind w:left="426" w:hanging="426"/>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observe complete confidentiality both inside and outside of school when matters are deemed confidential or where they concern individual staff, </w:t>
      </w:r>
      <w:r w:rsidR="00D754C7" w:rsidRPr="007B260D">
        <w:rPr>
          <w:rFonts w:asciiTheme="minorHAnsi" w:eastAsiaTheme="majorEastAsia" w:hAnsiTheme="minorHAnsi" w:cstheme="minorHAnsi"/>
        </w:rPr>
        <w:t>pupils,</w:t>
      </w:r>
      <w:r w:rsidRPr="007B260D">
        <w:rPr>
          <w:rFonts w:asciiTheme="minorHAnsi" w:eastAsiaTheme="majorEastAsia" w:hAnsiTheme="minorHAnsi" w:cstheme="minorHAnsi"/>
        </w:rPr>
        <w:t xml:space="preserve"> or families.</w:t>
      </w:r>
    </w:p>
    <w:p w14:paraId="3C2516CB" w14:textId="30D53558" w:rsidR="007B260D" w:rsidRPr="007B260D" w:rsidRDefault="007B260D" w:rsidP="00EF2832">
      <w:pPr>
        <w:pStyle w:val="Bodytextbullets"/>
        <w:numPr>
          <w:ilvl w:val="0"/>
          <w:numId w:val="15"/>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not reveal the details of any governing </w:t>
      </w:r>
      <w:r>
        <w:rPr>
          <w:rFonts w:asciiTheme="minorHAnsi" w:eastAsiaTheme="majorEastAsia" w:hAnsiTheme="minorHAnsi" w:cstheme="minorHAnsi"/>
        </w:rPr>
        <w:t>board</w:t>
      </w:r>
      <w:r w:rsidRPr="007B260D">
        <w:rPr>
          <w:rFonts w:asciiTheme="minorHAnsi" w:eastAsiaTheme="majorEastAsia" w:hAnsiTheme="minorHAnsi" w:cstheme="minorHAnsi"/>
        </w:rPr>
        <w:t xml:space="preserve"> vote.</w:t>
      </w:r>
    </w:p>
    <w:p w14:paraId="75E83ABE" w14:textId="77777777" w:rsidR="007B260D" w:rsidRPr="007B260D" w:rsidRDefault="007B260D" w:rsidP="00EF2832">
      <w:pPr>
        <w:pStyle w:val="Bodytextbullets"/>
        <w:numPr>
          <w:ilvl w:val="0"/>
          <w:numId w:val="15"/>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ensure all confidential papers are held and disposed of appropriately. </w:t>
      </w:r>
    </w:p>
    <w:p w14:paraId="6922726C" w14:textId="6E91E3AF" w:rsidR="007B260D" w:rsidRDefault="007B260D" w:rsidP="00EF2832">
      <w:pPr>
        <w:pStyle w:val="Bodytextbullets"/>
        <w:numPr>
          <w:ilvl w:val="0"/>
          <w:numId w:val="15"/>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maintain confidentiality even after we leave </w:t>
      </w:r>
      <w:r w:rsidR="008731B5" w:rsidRPr="007B260D">
        <w:rPr>
          <w:rFonts w:asciiTheme="minorHAnsi" w:eastAsiaTheme="majorEastAsia" w:hAnsiTheme="minorHAnsi" w:cstheme="minorHAnsi"/>
        </w:rPr>
        <w:t>the office</w:t>
      </w:r>
      <w:r w:rsidRPr="007B260D">
        <w:rPr>
          <w:rFonts w:asciiTheme="minorHAnsi" w:eastAsiaTheme="majorEastAsia" w:hAnsiTheme="minorHAnsi" w:cstheme="minorHAnsi"/>
        </w:rPr>
        <w:t>.</w:t>
      </w:r>
    </w:p>
    <w:p w14:paraId="59E10FD0" w14:textId="4CCDAB25" w:rsidR="00EF2832" w:rsidRDefault="00EF2832" w:rsidP="00EF2832">
      <w:pPr>
        <w:pStyle w:val="Bodytextbullets"/>
        <w:numPr>
          <w:ilvl w:val="0"/>
          <w:numId w:val="0"/>
        </w:numPr>
        <w:spacing w:before="80" w:after="80"/>
        <w:jc w:val="both"/>
        <w:rPr>
          <w:rFonts w:asciiTheme="minorHAnsi" w:eastAsiaTheme="majorEastAsia" w:hAnsiTheme="minorHAnsi" w:cstheme="minorHAnsi"/>
        </w:rPr>
      </w:pPr>
      <w:r>
        <w:rPr>
          <w:rFonts w:asciiTheme="minorHAnsi" w:eastAsiaTheme="majorEastAsia" w:hAnsiTheme="minorHAnsi" w:cstheme="minorHAnsi"/>
        </w:rPr>
        <w:t>Our commitment to confidentiality does not overrule our duty to report child protection concerns to the appropriate channel where we believe a child is at risk of harm.</w:t>
      </w:r>
    </w:p>
    <w:p w14:paraId="092B9525" w14:textId="680552BA" w:rsidR="00EF2832" w:rsidRDefault="00EF2832" w:rsidP="00EF2832">
      <w:pPr>
        <w:pStyle w:val="Bodytextbullets"/>
        <w:numPr>
          <w:ilvl w:val="0"/>
          <w:numId w:val="0"/>
        </w:numPr>
        <w:spacing w:before="80" w:after="80"/>
        <w:jc w:val="both"/>
        <w:rPr>
          <w:rFonts w:asciiTheme="minorHAnsi" w:eastAsiaTheme="majorEastAsia" w:hAnsiTheme="minorHAnsi" w:cstheme="minorHAnsi"/>
        </w:rPr>
      </w:pPr>
    </w:p>
    <w:p w14:paraId="2F43A2CE" w14:textId="76E1AAE3" w:rsidR="00EF2832" w:rsidRPr="007B260D" w:rsidRDefault="00EF2832" w:rsidP="00EF2832">
      <w:pPr>
        <w:pStyle w:val="Bodytextbullets"/>
        <w:numPr>
          <w:ilvl w:val="0"/>
          <w:numId w:val="0"/>
        </w:numPr>
        <w:spacing w:before="80" w:after="80"/>
        <w:jc w:val="both"/>
        <w:rPr>
          <w:rFonts w:asciiTheme="minorHAnsi" w:eastAsiaTheme="majorEastAsia" w:hAnsiTheme="minorHAnsi" w:cstheme="minorHAnsi"/>
        </w:rPr>
      </w:pPr>
      <w:r w:rsidRPr="00EF2832">
        <w:rPr>
          <w:rFonts w:asciiTheme="minorHAnsi" w:eastAsiaTheme="majorEastAsia" w:hAnsiTheme="minorHAnsi" w:cstheme="minorHAnsi"/>
          <w:b/>
          <w:bCs/>
        </w:rPr>
        <w:t>Breaches of confidentiality</w:t>
      </w:r>
      <w:r>
        <w:rPr>
          <w:rFonts w:asciiTheme="minorHAnsi" w:eastAsiaTheme="majorEastAsia" w:hAnsiTheme="minorHAnsi" w:cstheme="minorHAnsi"/>
        </w:rPr>
        <w:t>: In the event of a breach of confidentiality, we will inform the chair as soon as possible who will investigate the matter further. Governors understand that if they breach confidentiality, they may be suspended or removed.</w:t>
      </w:r>
    </w:p>
    <w:p w14:paraId="698C8C8C" w14:textId="36A06BD6" w:rsidR="007B260D" w:rsidRDefault="007B260D" w:rsidP="007B260D">
      <w:pPr>
        <w:pStyle w:val="Heading3"/>
        <w:spacing w:before="200" w:after="40"/>
        <w:jc w:val="both"/>
        <w:rPr>
          <w:rFonts w:asciiTheme="minorHAnsi" w:hAnsiTheme="minorHAnsi" w:cstheme="minorHAnsi"/>
          <w:b/>
          <w:color w:val="000000" w:themeColor="text1"/>
          <w:sz w:val="22"/>
          <w:szCs w:val="22"/>
        </w:rPr>
      </w:pPr>
      <w:r w:rsidRPr="007B260D">
        <w:rPr>
          <w:rFonts w:asciiTheme="minorHAnsi" w:hAnsiTheme="minorHAnsi" w:cstheme="minorHAnsi"/>
          <w:b/>
          <w:color w:val="000000" w:themeColor="text1"/>
          <w:sz w:val="22"/>
          <w:szCs w:val="22"/>
        </w:rPr>
        <w:lastRenderedPageBreak/>
        <w:t>DECLARE CONFLICTS OF INTEREST AND BE TRANSPARENT</w:t>
      </w:r>
    </w:p>
    <w:p w14:paraId="4FF8C59A" w14:textId="010AD6A1"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will declare any business, personal or other interest that we have in connection with the board’s business, and these will be recorded in the </w:t>
      </w:r>
      <w:r>
        <w:rPr>
          <w:rFonts w:asciiTheme="minorHAnsi" w:eastAsiaTheme="majorEastAsia" w:hAnsiTheme="minorHAnsi" w:cstheme="minorHAnsi"/>
        </w:rPr>
        <w:t xml:space="preserve">register of business interests. </w:t>
      </w:r>
    </w:p>
    <w:p w14:paraId="15C1909F" w14:textId="77777777"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also declare any conflict of loyalty at the start of any meeting should the need arise.</w:t>
      </w:r>
    </w:p>
    <w:p w14:paraId="3DD5D7EA" w14:textId="77777777"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If a conflicted matter arises in a meeting, we will offer to leave the meeting for the duration of the discussion and any subsequent vote. </w:t>
      </w:r>
    </w:p>
    <w:p w14:paraId="4FC8EFAB" w14:textId="77777777"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accept that the Register of Business Interests will be published on the school’s website.</w:t>
      </w:r>
    </w:p>
    <w:p w14:paraId="6A9F4DC8" w14:textId="6C2D8DD7"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We will act as a governor, not as a representative of any group.</w:t>
      </w:r>
    </w:p>
    <w:p w14:paraId="7C77E99D" w14:textId="162A240C"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accept that in the interests of open governance, our full names, date of appointment, terms of office, roles on the governing </w:t>
      </w:r>
      <w:r>
        <w:rPr>
          <w:rFonts w:asciiTheme="minorHAnsi" w:eastAsiaTheme="majorEastAsia" w:hAnsiTheme="minorHAnsi" w:cstheme="minorHAnsi"/>
        </w:rPr>
        <w:t>board</w:t>
      </w:r>
      <w:r w:rsidRPr="007B260D">
        <w:rPr>
          <w:rFonts w:asciiTheme="minorHAnsi" w:eastAsiaTheme="majorEastAsia" w:hAnsiTheme="minorHAnsi" w:cstheme="minorHAnsi"/>
        </w:rPr>
        <w:t xml:space="preserve">, attendance records, relevant business and pecuniary interests, category of governor and the body responsible for appointing us will be published on the school website. </w:t>
      </w:r>
    </w:p>
    <w:p w14:paraId="1F4A24D2" w14:textId="77777777" w:rsidR="007B260D" w:rsidRPr="007B260D" w:rsidRDefault="007B260D" w:rsidP="007B260D">
      <w:pPr>
        <w:pStyle w:val="Bodytextbullets"/>
        <w:numPr>
          <w:ilvl w:val="0"/>
          <w:numId w:val="13"/>
        </w:numPr>
        <w:spacing w:before="80" w:after="80"/>
        <w:ind w:left="357" w:hanging="357"/>
        <w:jc w:val="both"/>
        <w:rPr>
          <w:rFonts w:asciiTheme="minorHAnsi" w:eastAsiaTheme="majorEastAsia" w:hAnsiTheme="minorHAnsi" w:cstheme="minorHAnsi"/>
        </w:rPr>
      </w:pPr>
      <w:r w:rsidRPr="007B260D">
        <w:rPr>
          <w:rFonts w:asciiTheme="minorHAnsi" w:eastAsiaTheme="majorEastAsia" w:hAnsiTheme="minorHAnsi" w:cstheme="minorHAnsi"/>
        </w:rPr>
        <w:t xml:space="preserve">We accept that information relating to board members will be collected and recorded on the DfE’s national database (Get Information about Schools), some of which will be publicly available. </w:t>
      </w:r>
    </w:p>
    <w:p w14:paraId="37025E98" w14:textId="77777777" w:rsidR="007B260D" w:rsidRPr="007B260D" w:rsidRDefault="007B260D" w:rsidP="007B260D">
      <w:pPr>
        <w:pStyle w:val="Bodytext1"/>
        <w:spacing w:after="200"/>
        <w:jc w:val="both"/>
        <w:rPr>
          <w:rFonts w:asciiTheme="minorHAnsi" w:hAnsiTheme="minorHAnsi" w:cstheme="minorHAnsi"/>
        </w:rPr>
      </w:pPr>
      <w:bookmarkStart w:id="0" w:name="_Hlk47360994"/>
      <w:r w:rsidRPr="007B260D">
        <w:rPr>
          <w:rFonts w:asciiTheme="minorHAnsi" w:hAnsiTheme="minorHAnsi" w:cstheme="minorHAnsi"/>
        </w:rPr>
        <w:t>We understand that potential or perceived breaches of this code will be taken seriously and that a breach could lead to formal sanctions.</w:t>
      </w:r>
      <w:bookmarkEnd w:id="0"/>
    </w:p>
    <w:p w14:paraId="24BF38C9" w14:textId="50BC5411" w:rsidR="00EF2832" w:rsidRDefault="00EF2832" w:rsidP="007B260D">
      <w:pPr>
        <w:pStyle w:val="Bodytext1"/>
        <w:spacing w:before="240"/>
        <w:jc w:val="both"/>
        <w:rPr>
          <w:rFonts w:asciiTheme="minorHAnsi" w:hAnsiTheme="minorHAnsi" w:cstheme="minorHAnsi"/>
          <w:b/>
          <w:bCs/>
        </w:rPr>
      </w:pPr>
      <w:r w:rsidRPr="00EF2832">
        <w:rPr>
          <w:rFonts w:asciiTheme="minorHAnsi" w:hAnsiTheme="minorHAnsi" w:cstheme="minorHAnsi"/>
          <w:b/>
          <w:bCs/>
        </w:rPr>
        <w:t>SOCIAL MEDIA</w:t>
      </w:r>
    </w:p>
    <w:p w14:paraId="63F1ED03" w14:textId="6BE2DEF6" w:rsidR="00EF2832" w:rsidRPr="00EF2832" w:rsidRDefault="00EF2832" w:rsidP="00DE2D1E">
      <w:pPr>
        <w:pStyle w:val="Bodytext1"/>
        <w:spacing w:before="240"/>
        <w:jc w:val="both"/>
        <w:rPr>
          <w:rFonts w:asciiTheme="minorHAnsi" w:hAnsiTheme="minorHAnsi" w:cstheme="minorHAnsi"/>
        </w:rPr>
      </w:pPr>
      <w:r w:rsidRPr="00EF2832">
        <w:rPr>
          <w:rFonts w:asciiTheme="minorHAnsi" w:hAnsiTheme="minorHAnsi" w:cstheme="minorHAnsi"/>
        </w:rPr>
        <w:t xml:space="preserve">We will: </w:t>
      </w:r>
    </w:p>
    <w:p w14:paraId="44E51FE3" w14:textId="399FA1A0" w:rsidR="00DE2D1E" w:rsidRDefault="00DE2D1E" w:rsidP="00DE2D1E">
      <w:pPr>
        <w:pStyle w:val="4Bulletedcopyblue"/>
        <w:numPr>
          <w:ilvl w:val="0"/>
          <w:numId w:val="16"/>
        </w:numPr>
        <w:spacing w:after="0"/>
        <w:jc w:val="both"/>
        <w:rPr>
          <w:rFonts w:asciiTheme="minorHAnsi" w:hAnsiTheme="minorHAnsi" w:cstheme="minorHAnsi"/>
          <w:sz w:val="22"/>
          <w:szCs w:val="22"/>
          <w:lang w:val="en-GB"/>
        </w:rPr>
      </w:pPr>
      <w:r w:rsidRPr="00EF2832">
        <w:rPr>
          <w:rFonts w:asciiTheme="minorHAnsi" w:hAnsiTheme="minorHAnsi" w:cstheme="minorHAnsi"/>
          <w:sz w:val="22"/>
          <w:szCs w:val="22"/>
          <w:lang w:val="en-GB"/>
        </w:rPr>
        <w:t>Always uphold the reputation of the school</w:t>
      </w:r>
      <w:r w:rsidR="00EF2832" w:rsidRPr="00EF2832">
        <w:rPr>
          <w:rFonts w:asciiTheme="minorHAnsi" w:hAnsiTheme="minorHAnsi" w:cstheme="minorHAnsi"/>
          <w:sz w:val="22"/>
          <w:szCs w:val="22"/>
          <w:lang w:val="en-GB"/>
        </w:rPr>
        <w:t xml:space="preserve"> </w:t>
      </w:r>
    </w:p>
    <w:p w14:paraId="67B788B4" w14:textId="6D76542D" w:rsidR="00EF2832" w:rsidRPr="00DE2D1E"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Maintain a professional presence online and carefully consider how we interact with the school </w:t>
      </w:r>
      <w:r w:rsidR="008731B5" w:rsidRPr="00DE2D1E">
        <w:rPr>
          <w:rFonts w:asciiTheme="minorHAnsi" w:hAnsiTheme="minorHAnsi" w:cstheme="minorHAnsi"/>
          <w:sz w:val="22"/>
          <w:szCs w:val="22"/>
          <w:lang w:val="en-GB"/>
        </w:rPr>
        <w:t>community.</w:t>
      </w:r>
      <w:r w:rsidRPr="00DE2D1E">
        <w:rPr>
          <w:rFonts w:asciiTheme="minorHAnsi" w:hAnsiTheme="minorHAnsi" w:cstheme="minorHAnsi"/>
          <w:sz w:val="22"/>
          <w:szCs w:val="22"/>
          <w:lang w:val="en-GB"/>
        </w:rPr>
        <w:t xml:space="preserve"> </w:t>
      </w:r>
    </w:p>
    <w:p w14:paraId="07045768" w14:textId="75309050" w:rsidR="00EF2832" w:rsidRPr="00EF2832"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EF2832">
        <w:rPr>
          <w:rFonts w:asciiTheme="minorHAnsi" w:hAnsiTheme="minorHAnsi" w:cstheme="minorHAnsi"/>
          <w:sz w:val="22"/>
          <w:szCs w:val="22"/>
          <w:lang w:val="en-GB"/>
        </w:rPr>
        <w:t xml:space="preserve">Review privacy settings regularly to make sure we are happy with the information about us that is publicly </w:t>
      </w:r>
      <w:r w:rsidR="008731B5" w:rsidRPr="00EF2832">
        <w:rPr>
          <w:rFonts w:asciiTheme="minorHAnsi" w:hAnsiTheme="minorHAnsi" w:cstheme="minorHAnsi"/>
          <w:sz w:val="22"/>
          <w:szCs w:val="22"/>
          <w:lang w:val="en-GB"/>
        </w:rPr>
        <w:t>available.</w:t>
      </w:r>
      <w:r w:rsidRPr="00EF2832">
        <w:rPr>
          <w:rFonts w:asciiTheme="minorHAnsi" w:hAnsiTheme="minorHAnsi" w:cstheme="minorHAnsi"/>
          <w:sz w:val="22"/>
          <w:szCs w:val="22"/>
          <w:lang w:val="en-GB"/>
        </w:rPr>
        <w:t xml:space="preserve"> </w:t>
      </w:r>
    </w:p>
    <w:p w14:paraId="4C99E77A" w14:textId="75405F6B" w:rsidR="00EF2832" w:rsidRPr="00EF2832"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EF2832">
        <w:rPr>
          <w:rFonts w:asciiTheme="minorHAnsi" w:hAnsiTheme="minorHAnsi" w:cstheme="minorHAnsi"/>
          <w:sz w:val="22"/>
          <w:szCs w:val="22"/>
          <w:lang w:val="en-GB"/>
        </w:rPr>
        <w:t xml:space="preserve">Report any incidents of harassment we experience, or see towards governors, to the chair of governors and the </w:t>
      </w:r>
      <w:r w:rsidR="008731B5" w:rsidRPr="00EF2832">
        <w:rPr>
          <w:rFonts w:asciiTheme="minorHAnsi" w:hAnsiTheme="minorHAnsi" w:cstheme="minorHAnsi"/>
          <w:sz w:val="22"/>
          <w:szCs w:val="22"/>
          <w:lang w:val="en-GB"/>
        </w:rPr>
        <w:t>headteacher.</w:t>
      </w:r>
      <w:r w:rsidRPr="00EF2832">
        <w:rPr>
          <w:rFonts w:asciiTheme="minorHAnsi" w:hAnsiTheme="minorHAnsi" w:cstheme="minorHAnsi"/>
          <w:sz w:val="22"/>
          <w:szCs w:val="22"/>
          <w:lang w:val="en-GB"/>
        </w:rPr>
        <w:t xml:space="preserve">  </w:t>
      </w:r>
    </w:p>
    <w:p w14:paraId="24A6F5F5" w14:textId="77777777" w:rsidR="00DE2D1E" w:rsidRDefault="00DE2D1E" w:rsidP="00DE2D1E">
      <w:pPr>
        <w:pStyle w:val="4Bulletedcopyblue"/>
        <w:jc w:val="both"/>
        <w:rPr>
          <w:rFonts w:asciiTheme="minorHAnsi" w:hAnsiTheme="minorHAnsi" w:cstheme="minorHAnsi"/>
          <w:sz w:val="22"/>
          <w:szCs w:val="22"/>
          <w:lang w:val="en-GB"/>
        </w:rPr>
      </w:pPr>
    </w:p>
    <w:p w14:paraId="47522416" w14:textId="3C084760" w:rsidR="00EF2832" w:rsidRPr="00DE2D1E" w:rsidRDefault="00EF2832" w:rsidP="00DE2D1E">
      <w:pPr>
        <w:pStyle w:val="4Bulletedcopyblue"/>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We will </w:t>
      </w:r>
      <w:r w:rsidRPr="00DE2D1E">
        <w:rPr>
          <w:rFonts w:asciiTheme="minorHAnsi" w:hAnsiTheme="minorHAnsi" w:cstheme="minorHAnsi"/>
          <w:b/>
          <w:sz w:val="22"/>
          <w:szCs w:val="22"/>
          <w:lang w:val="en-GB"/>
        </w:rPr>
        <w:t>not</w:t>
      </w:r>
      <w:r w:rsidRPr="00DE2D1E">
        <w:rPr>
          <w:rFonts w:asciiTheme="minorHAnsi" w:hAnsiTheme="minorHAnsi" w:cstheme="minorHAnsi"/>
          <w:sz w:val="22"/>
          <w:szCs w:val="22"/>
          <w:lang w:val="en-GB"/>
        </w:rPr>
        <w:t>:</w:t>
      </w:r>
    </w:p>
    <w:p w14:paraId="353F47FE" w14:textId="5C603B87" w:rsidR="00EF2832" w:rsidRPr="00DE2D1E"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Accept friend requests from pupils and not join any private parent groups associated with the </w:t>
      </w:r>
      <w:r w:rsidR="008731B5" w:rsidRPr="00DE2D1E">
        <w:rPr>
          <w:rFonts w:asciiTheme="minorHAnsi" w:hAnsiTheme="minorHAnsi" w:cstheme="minorHAnsi"/>
          <w:sz w:val="22"/>
          <w:szCs w:val="22"/>
          <w:lang w:val="en-GB"/>
        </w:rPr>
        <w:t>school.</w:t>
      </w:r>
    </w:p>
    <w:p w14:paraId="57B9B99B" w14:textId="40766EAA" w:rsidR="00EF2832" w:rsidRPr="00DE2D1E"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Disclose any information that is confidential or would breach data protection </w:t>
      </w:r>
      <w:r w:rsidR="008731B5" w:rsidRPr="00DE2D1E">
        <w:rPr>
          <w:rFonts w:asciiTheme="minorHAnsi" w:hAnsiTheme="minorHAnsi" w:cstheme="minorHAnsi"/>
          <w:sz w:val="22"/>
          <w:szCs w:val="22"/>
          <w:lang w:val="en-GB"/>
        </w:rPr>
        <w:t>principles.</w:t>
      </w:r>
    </w:p>
    <w:p w14:paraId="0B126373" w14:textId="56F0008F" w:rsidR="00EF2832" w:rsidRPr="00DE2D1E" w:rsidRDefault="00EF2832" w:rsidP="00DE2D1E">
      <w:pPr>
        <w:pStyle w:val="4Bulletedcopyblue"/>
        <w:numPr>
          <w:ilvl w:val="0"/>
          <w:numId w:val="16"/>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Make comments online about any members of the governing board or school </w:t>
      </w:r>
      <w:r w:rsidR="008731B5" w:rsidRPr="00DE2D1E">
        <w:rPr>
          <w:rFonts w:asciiTheme="minorHAnsi" w:hAnsiTheme="minorHAnsi" w:cstheme="minorHAnsi"/>
          <w:sz w:val="22"/>
          <w:szCs w:val="22"/>
          <w:lang w:val="en-GB"/>
        </w:rPr>
        <w:t>community.</w:t>
      </w:r>
    </w:p>
    <w:p w14:paraId="5B7DFB15" w14:textId="69A20B40" w:rsidR="00EF2832" w:rsidRPr="00DE2D1E" w:rsidRDefault="00EF2832" w:rsidP="00DE2D1E">
      <w:pPr>
        <w:pStyle w:val="4Bulletedcopyblue"/>
        <w:numPr>
          <w:ilvl w:val="0"/>
          <w:numId w:val="16"/>
        </w:numPr>
        <w:spacing w:after="0"/>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Post </w:t>
      </w:r>
      <w:bookmarkStart w:id="1" w:name="_Hlk140229965"/>
      <w:r w:rsidRPr="00DE2D1E">
        <w:rPr>
          <w:rFonts w:asciiTheme="minorHAnsi" w:hAnsiTheme="minorHAnsi" w:cstheme="minorHAnsi"/>
          <w:sz w:val="22"/>
          <w:szCs w:val="22"/>
          <w:lang w:val="en-GB"/>
        </w:rPr>
        <w:t>any inappropriate/offensive language, images or comments on social media</w:t>
      </w:r>
      <w:bookmarkEnd w:id="1"/>
      <w:r w:rsidRPr="00DE2D1E">
        <w:rPr>
          <w:rFonts w:asciiTheme="minorHAnsi" w:hAnsiTheme="minorHAnsi" w:cstheme="minorHAnsi"/>
          <w:sz w:val="22"/>
          <w:szCs w:val="22"/>
          <w:lang w:val="en-GB"/>
        </w:rPr>
        <w:t xml:space="preserve"> that may bring us or the school into </w:t>
      </w:r>
      <w:r w:rsidR="008731B5" w:rsidRPr="00DE2D1E">
        <w:rPr>
          <w:rFonts w:asciiTheme="minorHAnsi" w:hAnsiTheme="minorHAnsi" w:cstheme="minorHAnsi"/>
          <w:sz w:val="22"/>
          <w:szCs w:val="22"/>
          <w:lang w:val="en-GB"/>
        </w:rPr>
        <w:t>disrepute.</w:t>
      </w:r>
    </w:p>
    <w:p w14:paraId="764350B6" w14:textId="6ECBB59F" w:rsidR="007B260D" w:rsidRPr="007B260D" w:rsidRDefault="007B260D" w:rsidP="007B260D">
      <w:pPr>
        <w:pStyle w:val="Bodytext1"/>
        <w:spacing w:before="240"/>
        <w:jc w:val="both"/>
        <w:rPr>
          <w:rFonts w:asciiTheme="minorHAnsi" w:hAnsiTheme="minorHAnsi" w:cstheme="minorHAnsi"/>
          <w:b/>
          <w:bCs/>
        </w:rPr>
      </w:pPr>
      <w:r w:rsidRPr="007B260D">
        <w:rPr>
          <w:rFonts w:asciiTheme="minorHAnsi" w:hAnsiTheme="minorHAnsi" w:cstheme="minorHAnsi"/>
          <w:b/>
          <w:bCs/>
        </w:rPr>
        <w:t>WE WILL ABIDE BY THE SEVEN NOLAN PRINCIPLES OF PUBLIC LIFE:</w:t>
      </w:r>
    </w:p>
    <w:p w14:paraId="0F7C52A7" w14:textId="77777777" w:rsidR="007B260D" w:rsidRPr="007B260D" w:rsidRDefault="007B260D" w:rsidP="007B260D">
      <w:pPr>
        <w:pStyle w:val="Bodytext1"/>
        <w:spacing w:after="0"/>
        <w:jc w:val="both"/>
        <w:rPr>
          <w:rFonts w:asciiTheme="minorHAnsi" w:hAnsiTheme="minorHAnsi" w:cstheme="minorHAnsi"/>
          <w:b/>
          <w:bCs/>
        </w:rPr>
      </w:pPr>
      <w:r w:rsidRPr="007B260D">
        <w:rPr>
          <w:rFonts w:asciiTheme="minorHAnsi" w:hAnsiTheme="minorHAnsi" w:cstheme="minorHAnsi"/>
          <w:b/>
          <w:bCs/>
        </w:rPr>
        <w:t>Selflessness</w:t>
      </w:r>
    </w:p>
    <w:p w14:paraId="2F7B7FF3"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will act solely in terms of the public interest.</w:t>
      </w:r>
    </w:p>
    <w:p w14:paraId="2FE8585B"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t>Integrity</w:t>
      </w:r>
    </w:p>
    <w:p w14:paraId="7F92750B" w14:textId="05FCD701"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 xml:space="preserve">We will avoid placing ourselves under any obligation to people or organisations that might try inappropriately to influence us in our work. We will not act or take decisions </w:t>
      </w:r>
      <w:r w:rsidR="008731B5" w:rsidRPr="007B260D">
        <w:rPr>
          <w:rStyle w:val="MainTextChar"/>
          <w:rFonts w:asciiTheme="minorHAnsi" w:hAnsiTheme="minorHAnsi" w:cstheme="minorHAnsi"/>
          <w:sz w:val="22"/>
          <w:szCs w:val="22"/>
        </w:rPr>
        <w:t>to</w:t>
      </w:r>
      <w:r w:rsidRPr="007B260D">
        <w:rPr>
          <w:rStyle w:val="MainTextChar"/>
          <w:rFonts w:asciiTheme="minorHAnsi" w:hAnsiTheme="minorHAnsi" w:cstheme="minorHAnsi"/>
          <w:sz w:val="22"/>
          <w:szCs w:val="22"/>
        </w:rPr>
        <w:t xml:space="preserve"> gain financial or other material benefits for ourselves, our family, or our friends. We will declare and resolve any interests and relationships.</w:t>
      </w:r>
    </w:p>
    <w:p w14:paraId="30A12CF8"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lastRenderedPageBreak/>
        <w:t>Objectivity</w:t>
      </w:r>
    </w:p>
    <w:p w14:paraId="3246F73E"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will act and take decisions impartially, fairly and on merit, using the best evidence and without discrimination or bias.</w:t>
      </w:r>
    </w:p>
    <w:p w14:paraId="6787D47F"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t>Accountability</w:t>
      </w:r>
    </w:p>
    <w:p w14:paraId="60EFF735"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are accountable to the public for our decisions and actions and will submit ourselves to the scrutiny necessary to ensure this.</w:t>
      </w:r>
    </w:p>
    <w:p w14:paraId="70EB9BBF"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t>Openness</w:t>
      </w:r>
    </w:p>
    <w:p w14:paraId="19C2D305"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will act and take decisions in an open and transparent manner. Information will not be withheld from the public unless there are clear and lawful reasons for so doing.</w:t>
      </w:r>
    </w:p>
    <w:p w14:paraId="62261831"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t>Honesty</w:t>
      </w:r>
    </w:p>
    <w:p w14:paraId="6A7B0489"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will be truthful.</w:t>
      </w:r>
    </w:p>
    <w:p w14:paraId="0C69FBD3" w14:textId="77777777" w:rsidR="007B260D" w:rsidRPr="007B260D" w:rsidRDefault="007B260D" w:rsidP="007B260D">
      <w:pPr>
        <w:pStyle w:val="Bodytext1"/>
        <w:spacing w:after="20"/>
        <w:jc w:val="both"/>
        <w:rPr>
          <w:rFonts w:asciiTheme="minorHAnsi" w:hAnsiTheme="minorHAnsi" w:cstheme="minorHAnsi"/>
          <w:b/>
          <w:bCs/>
        </w:rPr>
      </w:pPr>
      <w:r w:rsidRPr="007B260D">
        <w:rPr>
          <w:rFonts w:asciiTheme="minorHAnsi" w:hAnsiTheme="minorHAnsi" w:cstheme="minorHAnsi"/>
          <w:b/>
          <w:bCs/>
        </w:rPr>
        <w:t>Leadership</w:t>
      </w:r>
    </w:p>
    <w:p w14:paraId="58EE9163" w14:textId="77777777" w:rsidR="007B260D" w:rsidRPr="007B260D" w:rsidRDefault="007B260D" w:rsidP="007B260D">
      <w:pPr>
        <w:pStyle w:val="Bodytext1"/>
        <w:spacing w:before="0"/>
        <w:jc w:val="both"/>
        <w:rPr>
          <w:rStyle w:val="MainTextChar"/>
          <w:rFonts w:asciiTheme="minorHAnsi" w:hAnsiTheme="minorHAnsi" w:cstheme="minorHAnsi"/>
          <w:sz w:val="22"/>
          <w:szCs w:val="22"/>
        </w:rPr>
      </w:pPr>
      <w:r w:rsidRPr="007B260D">
        <w:rPr>
          <w:rStyle w:val="MainTextChar"/>
          <w:rFonts w:asciiTheme="minorHAnsi" w:hAnsiTheme="minorHAnsi" w:cstheme="minorHAnsi"/>
          <w:sz w:val="22"/>
          <w:szCs w:val="22"/>
        </w:rPr>
        <w:t>We will exhibit these principles in our own behaviour. We will actively promote and robustly support the principles and be willing to challenge poor behaviour wherever it occurs.</w:t>
      </w:r>
    </w:p>
    <w:p w14:paraId="2054E226" w14:textId="77777777" w:rsidR="007B260D" w:rsidRPr="007B260D" w:rsidRDefault="007B260D" w:rsidP="007B260D">
      <w:pPr>
        <w:pStyle w:val="Bodytext1"/>
        <w:spacing w:before="280"/>
        <w:rPr>
          <w:rFonts w:asciiTheme="minorHAnsi" w:eastAsiaTheme="minorEastAsia" w:hAnsiTheme="minorHAnsi" w:cstheme="minorHAnsi"/>
          <w:color w:val="auto"/>
        </w:rPr>
      </w:pPr>
      <w:r w:rsidRPr="007B260D">
        <w:rPr>
          <w:rFonts w:asciiTheme="minorHAnsi" w:hAnsiTheme="minorHAnsi" w:cstheme="minorHAnsi"/>
          <w:color w:val="auto"/>
        </w:rPr>
        <w:t>We</w:t>
      </w:r>
      <w:r w:rsidRPr="007B260D">
        <w:rPr>
          <w:rFonts w:asciiTheme="minorHAnsi" w:eastAsia="Times New Roman" w:hAnsiTheme="minorHAnsi" w:cstheme="minorHAnsi"/>
          <w:color w:val="auto"/>
          <w:lang w:val="en-GB"/>
        </w:rPr>
        <w:t xml:space="preserve"> </w:t>
      </w:r>
      <w:r w:rsidRPr="007B260D">
        <w:rPr>
          <w:rFonts w:asciiTheme="minorHAnsi" w:hAnsiTheme="minorHAnsi" w:cstheme="minorHAnsi"/>
          <w:color w:val="auto"/>
        </w:rPr>
        <w:t xml:space="preserve">agree that this </w:t>
      </w:r>
      <w:r>
        <w:rPr>
          <w:rFonts w:asciiTheme="minorHAnsi" w:hAnsiTheme="minorHAnsi" w:cstheme="minorHAnsi"/>
          <w:color w:val="auto"/>
        </w:rPr>
        <w:t>C</w:t>
      </w:r>
      <w:r w:rsidRPr="007B260D">
        <w:rPr>
          <w:rFonts w:asciiTheme="minorHAnsi" w:hAnsiTheme="minorHAnsi" w:cstheme="minorHAnsi"/>
          <w:color w:val="auto"/>
        </w:rPr>
        <w:t xml:space="preserve">ode of </w:t>
      </w:r>
      <w:r>
        <w:rPr>
          <w:rFonts w:asciiTheme="minorHAnsi" w:hAnsiTheme="minorHAnsi" w:cstheme="minorHAnsi"/>
          <w:color w:val="auto"/>
        </w:rPr>
        <w:t>C</w:t>
      </w:r>
      <w:r w:rsidRPr="007B260D">
        <w:rPr>
          <w:rFonts w:asciiTheme="minorHAnsi" w:hAnsiTheme="minorHAnsi" w:cstheme="minorHAnsi"/>
          <w:color w:val="auto"/>
        </w:rPr>
        <w:t xml:space="preserve">onduct will be reviewed annually endorsed by the </w:t>
      </w:r>
      <w:r>
        <w:rPr>
          <w:rFonts w:asciiTheme="minorHAnsi" w:hAnsiTheme="minorHAnsi" w:cstheme="minorHAnsi"/>
          <w:color w:val="auto"/>
        </w:rPr>
        <w:t>Fu</w:t>
      </w:r>
      <w:r w:rsidRPr="007B260D">
        <w:rPr>
          <w:rFonts w:asciiTheme="minorHAnsi" w:hAnsiTheme="minorHAnsi" w:cstheme="minorHAnsi"/>
          <w:color w:val="auto"/>
        </w:rPr>
        <w:t xml:space="preserve">ll </w:t>
      </w:r>
      <w:r>
        <w:rPr>
          <w:rFonts w:asciiTheme="minorHAnsi" w:hAnsiTheme="minorHAnsi" w:cstheme="minorHAnsi"/>
          <w:color w:val="auto"/>
        </w:rPr>
        <w:t>G</w:t>
      </w:r>
      <w:r w:rsidRPr="007B260D">
        <w:rPr>
          <w:rFonts w:asciiTheme="minorHAnsi" w:hAnsiTheme="minorHAnsi" w:cstheme="minorHAnsi"/>
          <w:color w:val="auto"/>
        </w:rPr>
        <w:t xml:space="preserve">overning </w:t>
      </w:r>
      <w:r>
        <w:rPr>
          <w:rFonts w:asciiTheme="minorHAnsi" w:hAnsiTheme="minorHAnsi" w:cstheme="minorHAnsi"/>
          <w:color w:val="auto"/>
        </w:rPr>
        <w:t>Board</w:t>
      </w:r>
      <w:r w:rsidRPr="007B260D">
        <w:rPr>
          <w:rFonts w:asciiTheme="minorHAnsi" w:hAnsiTheme="minorHAnsi" w:cstheme="minorHAnsi"/>
          <w:color w:val="auto"/>
        </w:rPr>
        <w:t>.</w:t>
      </w:r>
    </w:p>
    <w:p w14:paraId="366B495E" w14:textId="77777777" w:rsidR="007B260D" w:rsidRDefault="007B260D" w:rsidP="007B260D">
      <w:pPr>
        <w:tabs>
          <w:tab w:val="left" w:pos="2700"/>
        </w:tabs>
        <w:jc w:val="both"/>
        <w:rPr>
          <w:rFonts w:cstheme="minorHAnsi"/>
        </w:rPr>
      </w:pPr>
    </w:p>
    <w:p w14:paraId="28739C63" w14:textId="4CEA7297" w:rsidR="007B260D" w:rsidRDefault="007B260D" w:rsidP="007B260D">
      <w:pPr>
        <w:tabs>
          <w:tab w:val="left" w:pos="2700"/>
        </w:tabs>
        <w:jc w:val="both"/>
        <w:rPr>
          <w:rFonts w:cstheme="minorHAnsi"/>
        </w:rPr>
      </w:pPr>
      <w:r w:rsidRPr="007B260D">
        <w:rPr>
          <w:rFonts w:cstheme="minorHAnsi"/>
          <w:b/>
          <w:bCs/>
        </w:rPr>
        <w:t>Adopted by</w:t>
      </w:r>
      <w:r>
        <w:rPr>
          <w:rFonts w:cstheme="minorHAnsi"/>
        </w:rPr>
        <w:t xml:space="preserve">: </w:t>
      </w:r>
      <w:r>
        <w:rPr>
          <w:rFonts w:cstheme="minorHAnsi"/>
        </w:rPr>
        <w:tab/>
        <w:t xml:space="preserve">(Governing Board) </w:t>
      </w:r>
      <w:r w:rsidRPr="007B260D">
        <w:rPr>
          <w:rFonts w:cstheme="minorHAnsi"/>
          <w:b/>
          <w:bCs/>
        </w:rPr>
        <w:t>on</w:t>
      </w:r>
      <w:r>
        <w:rPr>
          <w:rFonts w:cstheme="minorHAnsi"/>
        </w:rPr>
        <w:t xml:space="preserve"> (Date)</w:t>
      </w:r>
      <w:r>
        <w:rPr>
          <w:rFonts w:cstheme="minorHAnsi"/>
        </w:rPr>
        <w:tab/>
      </w:r>
    </w:p>
    <w:p w14:paraId="5538DE95" w14:textId="343687CE" w:rsidR="007B260D" w:rsidRDefault="007B260D" w:rsidP="007B260D">
      <w:pPr>
        <w:tabs>
          <w:tab w:val="left" w:pos="2700"/>
        </w:tabs>
        <w:jc w:val="both"/>
        <w:rPr>
          <w:rFonts w:cstheme="minorHAnsi"/>
          <w:b/>
          <w:bCs/>
        </w:rPr>
      </w:pPr>
      <w:r w:rsidRPr="007B260D">
        <w:rPr>
          <w:rFonts w:cstheme="minorHAnsi"/>
          <w:b/>
          <w:bCs/>
        </w:rPr>
        <w:t>Signed</w:t>
      </w:r>
      <w:r>
        <w:rPr>
          <w:rFonts w:cstheme="minorHAnsi"/>
        </w:rPr>
        <w:t xml:space="preserve">: </w:t>
      </w:r>
      <w:r>
        <w:rPr>
          <w:rFonts w:cstheme="minorHAnsi"/>
        </w:rPr>
        <w:tab/>
        <w:t>(Chair of Governors)</w:t>
      </w:r>
    </w:p>
    <w:p w14:paraId="2B04AE79" w14:textId="6DA61A1E" w:rsidR="00DE2D1E" w:rsidRPr="00DE2D1E" w:rsidRDefault="00DE2D1E" w:rsidP="00DE2D1E">
      <w:pPr>
        <w:rPr>
          <w:rFonts w:cstheme="minorHAnsi"/>
        </w:rPr>
      </w:pPr>
    </w:p>
    <w:p w14:paraId="1844D9A7" w14:textId="245E8CBF" w:rsidR="00DE2D1E" w:rsidRDefault="00DE2D1E" w:rsidP="00DE2D1E">
      <w:pPr>
        <w:rPr>
          <w:rFonts w:cstheme="minorHAnsi"/>
          <w:b/>
          <w:bCs/>
        </w:rPr>
      </w:pPr>
    </w:p>
    <w:p w14:paraId="5A4A5440" w14:textId="708F056C" w:rsidR="00DE2D1E" w:rsidRDefault="00DE2D1E" w:rsidP="00DE2D1E">
      <w:pPr>
        <w:rPr>
          <w:rFonts w:cstheme="minorHAnsi"/>
        </w:rPr>
      </w:pPr>
    </w:p>
    <w:p w14:paraId="39CFE8D6" w14:textId="78242318" w:rsidR="00DE2D1E" w:rsidRDefault="00DE2D1E" w:rsidP="00DE2D1E">
      <w:pPr>
        <w:rPr>
          <w:rFonts w:cstheme="minorHAnsi"/>
        </w:rPr>
      </w:pPr>
    </w:p>
    <w:p w14:paraId="1D634941" w14:textId="04FE0E12" w:rsidR="00DE2D1E" w:rsidRDefault="00DE2D1E" w:rsidP="00DE2D1E">
      <w:pPr>
        <w:rPr>
          <w:rFonts w:cstheme="minorHAnsi"/>
        </w:rPr>
      </w:pPr>
    </w:p>
    <w:p w14:paraId="216E78A5" w14:textId="26171CF2" w:rsidR="00DE2D1E" w:rsidRDefault="00DE2D1E" w:rsidP="00DE2D1E">
      <w:pPr>
        <w:rPr>
          <w:rFonts w:cstheme="minorHAnsi"/>
        </w:rPr>
      </w:pPr>
    </w:p>
    <w:p w14:paraId="5FBE42EF" w14:textId="211AAE8E" w:rsidR="00DE2D1E" w:rsidRDefault="00DE2D1E" w:rsidP="00DE2D1E">
      <w:pPr>
        <w:rPr>
          <w:rFonts w:cstheme="minorHAnsi"/>
        </w:rPr>
      </w:pPr>
    </w:p>
    <w:p w14:paraId="17A74E5D" w14:textId="0875F1EC" w:rsidR="00DE2D1E" w:rsidRDefault="00DE2D1E" w:rsidP="00DE2D1E">
      <w:pPr>
        <w:rPr>
          <w:rFonts w:cstheme="minorHAnsi"/>
        </w:rPr>
      </w:pPr>
    </w:p>
    <w:p w14:paraId="2FCE9DB0" w14:textId="24843032" w:rsidR="00DE2D1E" w:rsidRDefault="00DE2D1E" w:rsidP="00DE2D1E">
      <w:pPr>
        <w:rPr>
          <w:rFonts w:cstheme="minorHAnsi"/>
        </w:rPr>
      </w:pPr>
    </w:p>
    <w:p w14:paraId="7E39BE09" w14:textId="083C513D" w:rsidR="00DE2D1E" w:rsidRDefault="00DE2D1E" w:rsidP="00DE2D1E">
      <w:pPr>
        <w:rPr>
          <w:rFonts w:cstheme="minorHAnsi"/>
        </w:rPr>
      </w:pPr>
    </w:p>
    <w:p w14:paraId="0D054F47" w14:textId="1FBF2086" w:rsidR="00DE2D1E" w:rsidRDefault="00DE2D1E" w:rsidP="00DE2D1E">
      <w:pPr>
        <w:rPr>
          <w:rFonts w:cstheme="minorHAnsi"/>
        </w:rPr>
      </w:pPr>
    </w:p>
    <w:p w14:paraId="024F8455" w14:textId="3F946794" w:rsidR="00DE2D1E" w:rsidRDefault="00DE2D1E" w:rsidP="00DE2D1E">
      <w:pPr>
        <w:rPr>
          <w:rFonts w:cstheme="minorHAnsi"/>
        </w:rPr>
      </w:pPr>
    </w:p>
    <w:p w14:paraId="3B56632C" w14:textId="7C27679F" w:rsidR="00DE2D1E" w:rsidRDefault="00DE2D1E" w:rsidP="00DE2D1E">
      <w:pPr>
        <w:rPr>
          <w:rFonts w:cstheme="minorHAnsi"/>
        </w:rPr>
      </w:pPr>
    </w:p>
    <w:p w14:paraId="0EBF3A66" w14:textId="59300371" w:rsidR="00DE2D1E" w:rsidRDefault="00DE2D1E" w:rsidP="00DE2D1E">
      <w:pPr>
        <w:rPr>
          <w:rFonts w:cstheme="minorHAnsi"/>
        </w:rPr>
      </w:pPr>
    </w:p>
    <w:p w14:paraId="2200DC38" w14:textId="160D25D7" w:rsidR="00DE2D1E" w:rsidRDefault="00DE2D1E" w:rsidP="00DE2D1E">
      <w:pPr>
        <w:rPr>
          <w:rFonts w:cstheme="minorHAnsi"/>
        </w:rPr>
      </w:pPr>
    </w:p>
    <w:p w14:paraId="11716640" w14:textId="466C611E" w:rsidR="00DE2D1E" w:rsidRDefault="00DE2D1E" w:rsidP="00DE2D1E">
      <w:pPr>
        <w:rPr>
          <w:rFonts w:cstheme="minorHAnsi"/>
        </w:rPr>
      </w:pPr>
    </w:p>
    <w:p w14:paraId="4CC070AE" w14:textId="0FD87E61" w:rsidR="00DE2D1E" w:rsidRPr="00DE2D1E" w:rsidRDefault="00DE2D1E" w:rsidP="00DE2D1E">
      <w:pPr>
        <w:pStyle w:val="Heading3"/>
        <w:rPr>
          <w:rFonts w:asciiTheme="minorHAnsi" w:hAnsiTheme="minorHAnsi" w:cstheme="minorHAnsi"/>
          <w:b/>
          <w:bCs/>
          <w:color w:val="auto"/>
          <w:sz w:val="22"/>
          <w:szCs w:val="22"/>
        </w:rPr>
      </w:pPr>
      <w:bookmarkStart w:id="2" w:name="_Toc140230931"/>
      <w:r w:rsidRPr="00DE2D1E">
        <w:rPr>
          <w:rFonts w:asciiTheme="minorHAnsi" w:hAnsiTheme="minorHAnsi" w:cstheme="minorHAnsi"/>
          <w:b/>
          <w:bCs/>
          <w:color w:val="auto"/>
          <w:sz w:val="22"/>
          <w:szCs w:val="22"/>
        </w:rPr>
        <w:lastRenderedPageBreak/>
        <w:t xml:space="preserve">Appendix 1: </w:t>
      </w:r>
      <w:r>
        <w:rPr>
          <w:rFonts w:asciiTheme="minorHAnsi" w:hAnsiTheme="minorHAnsi" w:cstheme="minorHAnsi"/>
          <w:b/>
          <w:bCs/>
          <w:color w:val="auto"/>
          <w:sz w:val="22"/>
          <w:szCs w:val="22"/>
        </w:rPr>
        <w:t>Br</w:t>
      </w:r>
      <w:r w:rsidRPr="00DE2D1E">
        <w:rPr>
          <w:rFonts w:asciiTheme="minorHAnsi" w:hAnsiTheme="minorHAnsi" w:cstheme="minorHAnsi"/>
          <w:b/>
          <w:bCs/>
          <w:color w:val="auto"/>
          <w:sz w:val="22"/>
          <w:szCs w:val="22"/>
        </w:rPr>
        <w:t xml:space="preserve">eaches of the </w:t>
      </w:r>
      <w:r>
        <w:rPr>
          <w:rFonts w:asciiTheme="minorHAnsi" w:hAnsiTheme="minorHAnsi" w:cstheme="minorHAnsi"/>
          <w:b/>
          <w:bCs/>
          <w:color w:val="auto"/>
          <w:sz w:val="22"/>
          <w:szCs w:val="22"/>
        </w:rPr>
        <w:t>C</w:t>
      </w:r>
      <w:r w:rsidRPr="00DE2D1E">
        <w:rPr>
          <w:rFonts w:asciiTheme="minorHAnsi" w:hAnsiTheme="minorHAnsi" w:cstheme="minorHAnsi"/>
          <w:b/>
          <w:bCs/>
          <w:color w:val="auto"/>
          <w:sz w:val="22"/>
          <w:szCs w:val="22"/>
        </w:rPr>
        <w:t xml:space="preserve">ode of </w:t>
      </w:r>
      <w:r>
        <w:rPr>
          <w:rFonts w:asciiTheme="minorHAnsi" w:hAnsiTheme="minorHAnsi" w:cstheme="minorHAnsi"/>
          <w:b/>
          <w:bCs/>
          <w:color w:val="auto"/>
          <w:sz w:val="22"/>
          <w:szCs w:val="22"/>
        </w:rPr>
        <w:t>C</w:t>
      </w:r>
      <w:r w:rsidRPr="00DE2D1E">
        <w:rPr>
          <w:rFonts w:asciiTheme="minorHAnsi" w:hAnsiTheme="minorHAnsi" w:cstheme="minorHAnsi"/>
          <w:b/>
          <w:bCs/>
          <w:color w:val="auto"/>
          <w:sz w:val="22"/>
          <w:szCs w:val="22"/>
        </w:rPr>
        <w:t>onduct</w:t>
      </w:r>
      <w:bookmarkEnd w:id="2"/>
      <w:r w:rsidRPr="00DE2D1E">
        <w:rPr>
          <w:rFonts w:asciiTheme="minorHAnsi" w:hAnsiTheme="minorHAnsi" w:cstheme="minorHAnsi"/>
          <w:b/>
          <w:bCs/>
          <w:color w:val="auto"/>
          <w:sz w:val="22"/>
          <w:szCs w:val="22"/>
        </w:rPr>
        <w:t xml:space="preserve"> </w:t>
      </w:r>
    </w:p>
    <w:p w14:paraId="720EAF88" w14:textId="77777777" w:rsidR="00DE2D1E" w:rsidRPr="00DE2D1E" w:rsidRDefault="00DE2D1E" w:rsidP="00DE2D1E">
      <w:pPr>
        <w:rPr>
          <w:rFonts w:cstheme="minorHAnsi"/>
          <w:highlight w:val="yellow"/>
        </w:rPr>
      </w:pPr>
    </w:p>
    <w:p w14:paraId="0DAF92F0" w14:textId="77777777" w:rsidR="00DE2D1E" w:rsidRPr="00DE2D1E" w:rsidRDefault="00DE2D1E" w:rsidP="00DE2D1E">
      <w:pPr>
        <w:pStyle w:val="1bodycopy10pt"/>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If we suspect a governor has breached the code of conduct, we will follow this procedure:</w:t>
      </w:r>
    </w:p>
    <w:p w14:paraId="23A4BEDB" w14:textId="2A764F04"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 chair will </w:t>
      </w:r>
      <w:r w:rsidR="008731B5" w:rsidRPr="00DE2D1E">
        <w:rPr>
          <w:rFonts w:asciiTheme="minorHAnsi" w:hAnsiTheme="minorHAnsi" w:cstheme="minorHAnsi"/>
          <w:sz w:val="22"/>
          <w:szCs w:val="22"/>
          <w:lang w:val="en-GB"/>
        </w:rPr>
        <w:t>investigate.</w:t>
      </w:r>
    </w:p>
    <w:p w14:paraId="023A9DD8" w14:textId="75682077"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 chair wilI hold a meeting with the governor to discuss the issue. The governor can bring a friend to the meeting. Another governor will attend to corroborate any </w:t>
      </w:r>
      <w:r w:rsidR="008731B5" w:rsidRPr="00DE2D1E">
        <w:rPr>
          <w:rFonts w:asciiTheme="minorHAnsi" w:hAnsiTheme="minorHAnsi" w:cstheme="minorHAnsi"/>
          <w:sz w:val="22"/>
          <w:szCs w:val="22"/>
          <w:lang w:val="en-GB"/>
        </w:rPr>
        <w:t>decisions.</w:t>
      </w:r>
    </w:p>
    <w:p w14:paraId="1DC6297C" w14:textId="77777777"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If the situation doesn’t improve, or there is another suspected breach, we will take action to improve the issue. This may involve:</w:t>
      </w:r>
    </w:p>
    <w:p w14:paraId="56322E7F" w14:textId="16F57CB3" w:rsidR="00DE2D1E" w:rsidRPr="00DE2D1E" w:rsidRDefault="00DE2D1E" w:rsidP="00DE2D1E">
      <w:pPr>
        <w:pStyle w:val="4Bulletedcopyblue"/>
        <w:numPr>
          <w:ilvl w:val="1"/>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Further meetings with the chair to reset expectations, based on this code of </w:t>
      </w:r>
      <w:r w:rsidR="008731B5" w:rsidRPr="00DE2D1E">
        <w:rPr>
          <w:rFonts w:asciiTheme="minorHAnsi" w:hAnsiTheme="minorHAnsi" w:cstheme="minorHAnsi"/>
          <w:sz w:val="22"/>
          <w:szCs w:val="22"/>
          <w:lang w:val="en-GB"/>
        </w:rPr>
        <w:t>conduct.</w:t>
      </w:r>
      <w:r w:rsidRPr="00DE2D1E">
        <w:rPr>
          <w:rFonts w:asciiTheme="minorHAnsi" w:hAnsiTheme="minorHAnsi" w:cstheme="minorHAnsi"/>
          <w:sz w:val="22"/>
          <w:szCs w:val="22"/>
          <w:lang w:val="en-GB"/>
        </w:rPr>
        <w:t xml:space="preserve"> </w:t>
      </w:r>
    </w:p>
    <w:p w14:paraId="5E2EB4AC" w14:textId="1A9973FD" w:rsidR="00DE2D1E" w:rsidRPr="00DE2D1E" w:rsidRDefault="00DE2D1E" w:rsidP="00DE2D1E">
      <w:pPr>
        <w:pStyle w:val="4Bulletedcopyblue"/>
        <w:numPr>
          <w:ilvl w:val="1"/>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Support, mentoring or training for the </w:t>
      </w:r>
      <w:r w:rsidR="008731B5" w:rsidRPr="00DE2D1E">
        <w:rPr>
          <w:rFonts w:asciiTheme="minorHAnsi" w:hAnsiTheme="minorHAnsi" w:cstheme="minorHAnsi"/>
          <w:sz w:val="22"/>
          <w:szCs w:val="22"/>
          <w:lang w:val="en-GB"/>
        </w:rPr>
        <w:t>governor.</w:t>
      </w:r>
    </w:p>
    <w:p w14:paraId="40D611F6" w14:textId="77777777" w:rsidR="00DE2D1E" w:rsidRPr="00DE2D1E" w:rsidRDefault="00DE2D1E" w:rsidP="00DE2D1E">
      <w:pPr>
        <w:pStyle w:val="4Bulletedcopyblue"/>
        <w:numPr>
          <w:ilvl w:val="1"/>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Making sure the governor withdraws from votes connected to any disputes they have been involved in</w:t>
      </w:r>
    </w:p>
    <w:p w14:paraId="6F7BDE49" w14:textId="7AF22E9E"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If there is no improvement in the governors’ behaviour, the board will vote on a motion to suspend them for up to 6 months. This is a last resort and will not be used without the above steps being taken, except in exceptional </w:t>
      </w:r>
      <w:r w:rsidR="008731B5" w:rsidRPr="00DE2D1E">
        <w:rPr>
          <w:rFonts w:asciiTheme="minorHAnsi" w:hAnsiTheme="minorHAnsi" w:cstheme="minorHAnsi"/>
          <w:sz w:val="22"/>
          <w:szCs w:val="22"/>
          <w:lang w:val="en-GB"/>
        </w:rPr>
        <w:t>circumstances.</w:t>
      </w:r>
      <w:r w:rsidRPr="00DE2D1E">
        <w:rPr>
          <w:rFonts w:asciiTheme="minorHAnsi" w:hAnsiTheme="minorHAnsi" w:cstheme="minorHAnsi"/>
          <w:sz w:val="22"/>
          <w:szCs w:val="22"/>
          <w:lang w:val="en-GB"/>
        </w:rPr>
        <w:t xml:space="preserve"> </w:t>
      </w:r>
    </w:p>
    <w:p w14:paraId="7E0B8124" w14:textId="77777777" w:rsidR="00DE2D1E" w:rsidRPr="00DE2D1E" w:rsidRDefault="00DE2D1E" w:rsidP="00DE2D1E">
      <w:pPr>
        <w:pStyle w:val="1bodycopy10pt"/>
        <w:rPr>
          <w:rFonts w:asciiTheme="minorHAnsi" w:hAnsiTheme="minorHAnsi" w:cstheme="minorHAnsi"/>
          <w:i/>
          <w:iCs/>
          <w:sz w:val="22"/>
          <w:szCs w:val="22"/>
          <w:lang w:val="en-GB"/>
        </w:rPr>
      </w:pPr>
      <w:r w:rsidRPr="00DE2D1E">
        <w:rPr>
          <w:rFonts w:asciiTheme="minorHAnsi" w:hAnsiTheme="minorHAnsi" w:cstheme="minorHAnsi"/>
          <w:i/>
          <w:iCs/>
          <w:sz w:val="22"/>
          <w:szCs w:val="22"/>
          <w:lang w:val="en-GB"/>
        </w:rPr>
        <w:t>Adapt the above text according to your school’s procedure.</w:t>
      </w:r>
    </w:p>
    <w:p w14:paraId="1A662E34" w14:textId="77777777" w:rsidR="00DE2D1E" w:rsidRPr="00DE2D1E" w:rsidRDefault="00DE2D1E" w:rsidP="00DE2D1E">
      <w:pPr>
        <w:pStyle w:val="1bodycopy10pt"/>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Governors may be </w:t>
      </w:r>
      <w:r w:rsidRPr="00DE2D1E">
        <w:rPr>
          <w:rFonts w:asciiTheme="minorHAnsi" w:hAnsiTheme="minorHAnsi" w:cstheme="minorHAnsi"/>
          <w:b/>
          <w:sz w:val="22"/>
          <w:szCs w:val="22"/>
          <w:lang w:val="en-GB"/>
        </w:rPr>
        <w:t>suspended</w:t>
      </w:r>
      <w:r w:rsidRPr="00DE2D1E">
        <w:rPr>
          <w:rFonts w:asciiTheme="minorHAnsi" w:hAnsiTheme="minorHAnsi" w:cstheme="minorHAnsi"/>
          <w:sz w:val="22"/>
          <w:szCs w:val="22"/>
          <w:lang w:val="en-GB"/>
        </w:rPr>
        <w:t xml:space="preserve"> if they: </w:t>
      </w:r>
    </w:p>
    <w:p w14:paraId="5D073890" w14:textId="0A9AC715" w:rsidR="00DE2D1E" w:rsidRPr="00DE2D1E" w:rsidRDefault="008731B5"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Is</w:t>
      </w:r>
      <w:r w:rsidR="00DE2D1E" w:rsidRPr="00DE2D1E">
        <w:rPr>
          <w:rFonts w:asciiTheme="minorHAnsi" w:hAnsiTheme="minorHAnsi" w:cstheme="minorHAnsi"/>
          <w:sz w:val="22"/>
          <w:szCs w:val="22"/>
          <w:lang w:val="en-GB"/>
        </w:rPr>
        <w:t xml:space="preserve"> a staff governor undergoing disciplinary proceedings at the </w:t>
      </w:r>
      <w:r w:rsidRPr="00DE2D1E">
        <w:rPr>
          <w:rFonts w:asciiTheme="minorHAnsi" w:hAnsiTheme="minorHAnsi" w:cstheme="minorHAnsi"/>
          <w:sz w:val="22"/>
          <w:szCs w:val="22"/>
          <w:lang w:val="en-GB"/>
        </w:rPr>
        <w:t>school?</w:t>
      </w:r>
    </w:p>
    <w:p w14:paraId="7911C493" w14:textId="2EFCE00D"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Are undergoing court or tribunal proceedings that would result in the governor being disqualified from holding </w:t>
      </w:r>
      <w:r w:rsidR="008731B5" w:rsidRPr="00DE2D1E">
        <w:rPr>
          <w:rFonts w:asciiTheme="minorHAnsi" w:hAnsiTheme="minorHAnsi" w:cstheme="minorHAnsi"/>
          <w:sz w:val="22"/>
          <w:szCs w:val="22"/>
          <w:lang w:val="en-GB"/>
        </w:rPr>
        <w:t>office.</w:t>
      </w:r>
    </w:p>
    <w:p w14:paraId="39AF3A8E" w14:textId="77777777"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Have acted in a way that is inconsistent with the ethos </w:t>
      </w:r>
      <w:r w:rsidRPr="00DE2D1E">
        <w:rPr>
          <w:rFonts w:asciiTheme="minorHAnsi" w:hAnsiTheme="minorHAnsi" w:cstheme="minorHAnsi"/>
          <w:i/>
          <w:iCs/>
          <w:sz w:val="22"/>
          <w:szCs w:val="22"/>
          <w:lang w:val="en-GB"/>
        </w:rPr>
        <w:t>[and/or religious character]</w:t>
      </w:r>
      <w:r w:rsidRPr="00DE2D1E">
        <w:rPr>
          <w:rFonts w:asciiTheme="minorHAnsi" w:hAnsiTheme="minorHAnsi" w:cstheme="minorHAnsi"/>
          <w:sz w:val="22"/>
          <w:szCs w:val="22"/>
          <w:lang w:val="en-GB"/>
        </w:rPr>
        <w:t xml:space="preserve"> of the school (including failing to undertake training appropriate to the role, whether or not directed to do so by the board)</w:t>
      </w:r>
    </w:p>
    <w:p w14:paraId="12663CDE" w14:textId="294B7CCA"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Have </w:t>
      </w:r>
      <w:r w:rsidR="008731B5" w:rsidRPr="00DE2D1E">
        <w:rPr>
          <w:rFonts w:asciiTheme="minorHAnsi" w:hAnsiTheme="minorHAnsi" w:cstheme="minorHAnsi"/>
          <w:sz w:val="22"/>
          <w:szCs w:val="22"/>
          <w:lang w:val="en-GB"/>
        </w:rPr>
        <w:t>brought or</w:t>
      </w:r>
      <w:r w:rsidRPr="00DE2D1E">
        <w:rPr>
          <w:rFonts w:asciiTheme="minorHAnsi" w:hAnsiTheme="minorHAnsi" w:cstheme="minorHAnsi"/>
          <w:sz w:val="22"/>
          <w:szCs w:val="22"/>
          <w:lang w:val="en-GB"/>
        </w:rPr>
        <w:t xml:space="preserve"> is likely to bring the school into </w:t>
      </w:r>
      <w:r w:rsidR="008731B5" w:rsidRPr="00DE2D1E">
        <w:rPr>
          <w:rFonts w:asciiTheme="minorHAnsi" w:hAnsiTheme="minorHAnsi" w:cstheme="minorHAnsi"/>
          <w:sz w:val="22"/>
          <w:szCs w:val="22"/>
          <w:lang w:val="en-GB"/>
        </w:rPr>
        <w:t>disrepute.</w:t>
      </w:r>
      <w:r w:rsidRPr="00DE2D1E">
        <w:rPr>
          <w:rFonts w:asciiTheme="minorHAnsi" w:hAnsiTheme="minorHAnsi" w:cstheme="minorHAnsi"/>
          <w:sz w:val="22"/>
          <w:szCs w:val="22"/>
          <w:lang w:val="en-GB"/>
        </w:rPr>
        <w:t xml:space="preserve"> </w:t>
      </w:r>
    </w:p>
    <w:p w14:paraId="7739DDF9" w14:textId="77777777"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Breach confidentiality </w:t>
      </w:r>
    </w:p>
    <w:p w14:paraId="020584AF" w14:textId="06A1115A"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Acted to undermine fundamental British values or the board’s commitment or ability to deliver on its Prevent </w:t>
      </w:r>
      <w:r w:rsidR="008731B5" w:rsidRPr="00DE2D1E">
        <w:rPr>
          <w:rFonts w:asciiTheme="minorHAnsi" w:hAnsiTheme="minorHAnsi" w:cstheme="minorHAnsi"/>
          <w:sz w:val="22"/>
          <w:szCs w:val="22"/>
          <w:lang w:val="en-GB"/>
        </w:rPr>
        <w:t>duty.</w:t>
      </w:r>
    </w:p>
    <w:p w14:paraId="28BFDE5B" w14:textId="77777777" w:rsidR="00DE2D1E" w:rsidRPr="00DE2D1E" w:rsidRDefault="00DE2D1E" w:rsidP="00DE2D1E">
      <w:pPr>
        <w:pStyle w:val="4Bulletedcopyblue"/>
        <w:ind w:left="340" w:hanging="170"/>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Governors may be </w:t>
      </w:r>
      <w:r w:rsidRPr="00DE2D1E">
        <w:rPr>
          <w:rFonts w:asciiTheme="minorHAnsi" w:hAnsiTheme="minorHAnsi" w:cstheme="minorHAnsi"/>
          <w:b/>
          <w:sz w:val="22"/>
          <w:szCs w:val="22"/>
          <w:lang w:val="en-GB"/>
        </w:rPr>
        <w:t>removed</w:t>
      </w:r>
      <w:r w:rsidRPr="00DE2D1E">
        <w:rPr>
          <w:rFonts w:asciiTheme="minorHAnsi" w:hAnsiTheme="minorHAnsi" w:cstheme="minorHAnsi"/>
          <w:sz w:val="22"/>
          <w:szCs w:val="22"/>
          <w:lang w:val="en-GB"/>
        </w:rPr>
        <w:t xml:space="preserve"> where:</w:t>
      </w:r>
    </w:p>
    <w:p w14:paraId="63C2060D" w14:textId="270025F6"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There have been repeated grounds for </w:t>
      </w:r>
      <w:r w:rsidR="008731B5" w:rsidRPr="00DE2D1E">
        <w:rPr>
          <w:rFonts w:asciiTheme="minorHAnsi" w:hAnsiTheme="minorHAnsi" w:cstheme="minorHAnsi"/>
          <w:sz w:val="22"/>
          <w:szCs w:val="22"/>
          <w:lang w:val="en-GB"/>
        </w:rPr>
        <w:t>suspension.</w:t>
      </w:r>
    </w:p>
    <w:p w14:paraId="256F0C06" w14:textId="77777777"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There has been serious misconduct. We will determine what counts as serious misconduct based on the facts of the case, but it will include any actions that compromise the 7 principles of public life, if sufficiently serious </w:t>
      </w:r>
    </w:p>
    <w:p w14:paraId="302CF9DA" w14:textId="45FC0D86"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They display repeated and serious </w:t>
      </w:r>
      <w:r w:rsidR="008731B5" w:rsidRPr="00DE2D1E">
        <w:rPr>
          <w:rFonts w:asciiTheme="minorHAnsi" w:hAnsiTheme="minorHAnsi" w:cstheme="minorHAnsi"/>
          <w:sz w:val="22"/>
          <w:szCs w:val="22"/>
          <w:lang w:val="en-GB"/>
        </w:rPr>
        <w:t>incompetence.</w:t>
      </w:r>
    </w:p>
    <w:p w14:paraId="4879F876" w14:textId="50FC86A2" w:rsidR="00DE2D1E" w:rsidRPr="00DE2D1E" w:rsidRDefault="00DE2D1E" w:rsidP="00DE2D1E">
      <w:pPr>
        <w:pStyle w:val="4Bulletedcopyblue"/>
        <w:numPr>
          <w:ilvl w:val="0"/>
          <w:numId w:val="17"/>
        </w:numPr>
        <w:jc w:val="both"/>
        <w:rPr>
          <w:rFonts w:asciiTheme="minorHAnsi" w:hAnsiTheme="minorHAnsi" w:cstheme="minorHAnsi"/>
          <w:sz w:val="22"/>
          <w:szCs w:val="22"/>
          <w:lang w:val="en-GB"/>
        </w:rPr>
      </w:pPr>
      <w:r w:rsidRPr="00DE2D1E">
        <w:rPr>
          <w:rFonts w:asciiTheme="minorHAnsi" w:hAnsiTheme="minorHAnsi" w:cstheme="minorHAnsi"/>
          <w:sz w:val="22"/>
          <w:szCs w:val="22"/>
          <w:lang w:val="en-GB"/>
        </w:rPr>
        <w:t xml:space="preserve">Their actions are significantly detrimental to the effective operation of the board, or their actions interfere with the operational efficiency of the </w:t>
      </w:r>
      <w:r w:rsidR="008731B5" w:rsidRPr="00DE2D1E">
        <w:rPr>
          <w:rFonts w:asciiTheme="minorHAnsi" w:hAnsiTheme="minorHAnsi" w:cstheme="minorHAnsi"/>
          <w:sz w:val="22"/>
          <w:szCs w:val="22"/>
          <w:lang w:val="en-GB"/>
        </w:rPr>
        <w:t>school.</w:t>
      </w:r>
    </w:p>
    <w:p w14:paraId="0A3D9FA9" w14:textId="77777777" w:rsidR="00DE2D1E" w:rsidRPr="00DE2D1E" w:rsidRDefault="00DE2D1E" w:rsidP="00DE2D1E">
      <w:pPr>
        <w:pStyle w:val="4Bulletedcopyblue"/>
        <w:ind w:left="340" w:hanging="170"/>
        <w:rPr>
          <w:rFonts w:asciiTheme="minorHAnsi" w:hAnsiTheme="minorHAnsi" w:cstheme="minorHAnsi"/>
          <w:sz w:val="22"/>
          <w:szCs w:val="22"/>
          <w:highlight w:val="yellow"/>
          <w:lang w:val="en-GB"/>
        </w:rPr>
      </w:pPr>
    </w:p>
    <w:p w14:paraId="46D69AC2" w14:textId="31FBDCAB" w:rsidR="00DE2D1E" w:rsidRPr="00DE2D1E" w:rsidRDefault="00DE2D1E" w:rsidP="00DE2D1E">
      <w:pPr>
        <w:rPr>
          <w:rFonts w:cstheme="minorHAnsi"/>
        </w:rPr>
      </w:pPr>
    </w:p>
    <w:p w14:paraId="264D5DF2" w14:textId="0119CDE2" w:rsidR="00DE2D1E" w:rsidRDefault="00DE2D1E" w:rsidP="00DE2D1E">
      <w:pPr>
        <w:rPr>
          <w:rFonts w:cstheme="minorHAnsi"/>
        </w:rPr>
      </w:pPr>
    </w:p>
    <w:p w14:paraId="55FBF6B8" w14:textId="3E34E3B6" w:rsidR="00DE2D1E" w:rsidRDefault="00DE2D1E" w:rsidP="00DE2D1E">
      <w:pPr>
        <w:rPr>
          <w:rFonts w:cstheme="minorHAnsi"/>
        </w:rPr>
      </w:pPr>
    </w:p>
    <w:sectPr w:rsidR="00DE2D1E" w:rsidSect="00E87F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A429" w14:textId="77777777" w:rsidR="00566AAF" w:rsidRDefault="00566AAF" w:rsidP="00956884">
      <w:pPr>
        <w:spacing w:after="0" w:line="240" w:lineRule="auto"/>
      </w:pPr>
      <w:r>
        <w:separator/>
      </w:r>
    </w:p>
  </w:endnote>
  <w:endnote w:type="continuationSeparator" w:id="0">
    <w:p w14:paraId="0FB97B19" w14:textId="77777777" w:rsidR="00566AAF" w:rsidRDefault="00566AAF" w:rsidP="0095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xend Deca Light">
    <w:altName w:val="Calibri"/>
    <w:charset w:val="00"/>
    <w:family w:val="auto"/>
    <w:pitch w:val="variable"/>
    <w:sig w:usb0="A00000FF" w:usb1="4000205B" w:usb2="00000000" w:usb3="00000000" w:csb0="00000193"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6654" w14:textId="77777777" w:rsidR="00C32B43" w:rsidRDefault="00C3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928271337"/>
      <w:docPartObj>
        <w:docPartGallery w:val="Page Numbers (Bottom of Page)"/>
        <w:docPartUnique/>
      </w:docPartObj>
    </w:sdtPr>
    <w:sdtEndPr/>
    <w:sdtContent>
      <w:sdt>
        <w:sdtPr>
          <w:rPr>
            <w:rFonts w:cstheme="minorHAnsi"/>
            <w:sz w:val="16"/>
            <w:szCs w:val="16"/>
          </w:rPr>
          <w:id w:val="-1705238520"/>
          <w:docPartObj>
            <w:docPartGallery w:val="Page Numbers (Top of Page)"/>
            <w:docPartUnique/>
          </w:docPartObj>
        </w:sdtPr>
        <w:sdtEndPr/>
        <w:sdtContent>
          <w:p w14:paraId="4764688A" w14:textId="60C8D51F" w:rsidR="0030622F" w:rsidRPr="001A2BBD" w:rsidRDefault="00552BC3" w:rsidP="001A2BBD">
            <w:pPr>
              <w:tabs>
                <w:tab w:val="left" w:pos="3119"/>
              </w:tabs>
              <w:rPr>
                <w:rFonts w:cstheme="minorHAnsi"/>
                <w:b/>
                <w:bCs/>
                <w:sz w:val="56"/>
                <w:szCs w:val="56"/>
              </w:rPr>
            </w:pPr>
            <w:r w:rsidRPr="00430307">
              <w:rPr>
                <w:rFonts w:cstheme="minorHAnsi"/>
                <w:sz w:val="16"/>
                <w:szCs w:val="16"/>
              </w:rPr>
              <w:t>S</w:t>
            </w:r>
            <w:r w:rsidR="00890563" w:rsidRPr="00430307">
              <w:rPr>
                <w:rFonts w:cstheme="minorHAnsi"/>
                <w:sz w:val="16"/>
                <w:szCs w:val="16"/>
              </w:rPr>
              <w:t xml:space="preserve">ummer 2023  </w:t>
            </w:r>
            <w:r w:rsidR="002F1147">
              <w:rPr>
                <w:rFonts w:cstheme="minorHAnsi"/>
                <w:sz w:val="16"/>
                <w:szCs w:val="16"/>
              </w:rPr>
              <w:t xml:space="preserve">              </w:t>
            </w:r>
            <w:r w:rsidR="001A2BBD" w:rsidRPr="001A2BBD">
              <w:rPr>
                <w:rFonts w:cstheme="minorHAnsi"/>
                <w:sz w:val="18"/>
                <w:szCs w:val="18"/>
                <w:shd w:val="clear" w:color="auto" w:fill="FFFFFF"/>
              </w:rPr>
              <w:t xml:space="preserve">Code of Conduct for </w:t>
            </w:r>
            <w:r w:rsidR="007B260D">
              <w:rPr>
                <w:rFonts w:cstheme="minorHAnsi"/>
                <w:sz w:val="18"/>
                <w:szCs w:val="18"/>
                <w:shd w:val="clear" w:color="auto" w:fill="FFFFFF"/>
              </w:rPr>
              <w:t>Maintained Schools Governing Boards</w:t>
            </w:r>
            <w:r w:rsidR="001A2BBD">
              <w:rPr>
                <w:rFonts w:cstheme="minorHAnsi"/>
                <w:sz w:val="18"/>
                <w:szCs w:val="18"/>
                <w:shd w:val="clear" w:color="auto" w:fill="FFFFFF"/>
              </w:rPr>
              <w:tab/>
            </w:r>
            <w:r w:rsidR="007B260D">
              <w:rPr>
                <w:rFonts w:cstheme="minorHAnsi"/>
                <w:sz w:val="18"/>
                <w:szCs w:val="18"/>
                <w:shd w:val="clear" w:color="auto" w:fill="FFFFFF"/>
              </w:rPr>
              <w:t xml:space="preserve">                               </w:t>
            </w:r>
            <w:r w:rsidR="0030622F" w:rsidRPr="004A56B0">
              <w:rPr>
                <w:rFonts w:cstheme="minorHAnsi"/>
                <w:sz w:val="16"/>
                <w:szCs w:val="16"/>
              </w:rPr>
              <w:t xml:space="preserve">Page </w:t>
            </w:r>
            <w:r w:rsidR="0030622F" w:rsidRPr="004A56B0">
              <w:rPr>
                <w:rFonts w:cstheme="minorHAnsi"/>
                <w:sz w:val="16"/>
                <w:szCs w:val="16"/>
              </w:rPr>
              <w:fldChar w:fldCharType="begin"/>
            </w:r>
            <w:r w:rsidR="0030622F" w:rsidRPr="004A56B0">
              <w:rPr>
                <w:rFonts w:cstheme="minorHAnsi"/>
                <w:sz w:val="16"/>
                <w:szCs w:val="16"/>
              </w:rPr>
              <w:instrText xml:space="preserve"> PAGE </w:instrText>
            </w:r>
            <w:r w:rsidR="0030622F" w:rsidRPr="004A56B0">
              <w:rPr>
                <w:rFonts w:cstheme="minorHAnsi"/>
                <w:sz w:val="16"/>
                <w:szCs w:val="16"/>
              </w:rPr>
              <w:fldChar w:fldCharType="separate"/>
            </w:r>
            <w:r w:rsidR="0030622F" w:rsidRPr="004A56B0">
              <w:rPr>
                <w:rFonts w:cstheme="minorHAnsi"/>
                <w:noProof/>
                <w:sz w:val="16"/>
                <w:szCs w:val="16"/>
              </w:rPr>
              <w:t>2</w:t>
            </w:r>
            <w:r w:rsidR="0030622F" w:rsidRPr="004A56B0">
              <w:rPr>
                <w:rFonts w:cstheme="minorHAnsi"/>
                <w:sz w:val="16"/>
                <w:szCs w:val="16"/>
              </w:rPr>
              <w:fldChar w:fldCharType="end"/>
            </w:r>
            <w:r w:rsidR="0030622F" w:rsidRPr="004A56B0">
              <w:rPr>
                <w:rFonts w:cstheme="minorHAnsi"/>
                <w:sz w:val="16"/>
                <w:szCs w:val="16"/>
              </w:rPr>
              <w:t xml:space="preserve"> of </w:t>
            </w:r>
            <w:r w:rsidR="0030622F" w:rsidRPr="004A56B0">
              <w:rPr>
                <w:rFonts w:cstheme="minorHAnsi"/>
                <w:sz w:val="16"/>
                <w:szCs w:val="16"/>
              </w:rPr>
              <w:fldChar w:fldCharType="begin"/>
            </w:r>
            <w:r w:rsidR="0030622F" w:rsidRPr="004A56B0">
              <w:rPr>
                <w:rFonts w:cstheme="minorHAnsi"/>
                <w:sz w:val="16"/>
                <w:szCs w:val="16"/>
              </w:rPr>
              <w:instrText xml:space="preserve"> NUMPAGES  </w:instrText>
            </w:r>
            <w:r w:rsidR="0030622F" w:rsidRPr="004A56B0">
              <w:rPr>
                <w:rFonts w:cstheme="minorHAnsi"/>
                <w:sz w:val="16"/>
                <w:szCs w:val="16"/>
              </w:rPr>
              <w:fldChar w:fldCharType="separate"/>
            </w:r>
            <w:r w:rsidR="0030622F" w:rsidRPr="004A56B0">
              <w:rPr>
                <w:rFonts w:cstheme="minorHAnsi"/>
                <w:noProof/>
                <w:sz w:val="16"/>
                <w:szCs w:val="16"/>
              </w:rPr>
              <w:t>2</w:t>
            </w:r>
            <w:r w:rsidR="0030622F" w:rsidRPr="004A56B0">
              <w:rPr>
                <w:rFonts w:cstheme="minorHAnsi"/>
                <w:sz w:val="16"/>
                <w:szCs w:val="16"/>
              </w:rPr>
              <w:fldChar w:fldCharType="end"/>
            </w:r>
          </w:p>
        </w:sdtContent>
      </w:sdt>
    </w:sdtContent>
  </w:sdt>
  <w:p w14:paraId="354E7256" w14:textId="77777777" w:rsidR="0030622F" w:rsidRDefault="00306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983" w14:textId="77777777" w:rsidR="00C32B43" w:rsidRDefault="00C3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23F3" w14:textId="77777777" w:rsidR="00566AAF" w:rsidRDefault="00566AAF" w:rsidP="00956884">
      <w:pPr>
        <w:spacing w:after="0" w:line="240" w:lineRule="auto"/>
      </w:pPr>
      <w:r>
        <w:separator/>
      </w:r>
    </w:p>
  </w:footnote>
  <w:footnote w:type="continuationSeparator" w:id="0">
    <w:p w14:paraId="5AABB35B" w14:textId="77777777" w:rsidR="00566AAF" w:rsidRDefault="00566AAF" w:rsidP="0095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4A1D" w14:textId="77777777" w:rsidR="00C32B43" w:rsidRDefault="00C3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FA9" w14:textId="77777777" w:rsidR="00C32B43" w:rsidRDefault="00C3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F206" w14:textId="77777777" w:rsidR="00C32B43" w:rsidRDefault="00C3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4264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9740EC"/>
    <w:multiLevelType w:val="hybridMultilevel"/>
    <w:tmpl w:val="05DC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74536"/>
    <w:multiLevelType w:val="hybridMultilevel"/>
    <w:tmpl w:val="DC345FD6"/>
    <w:lvl w:ilvl="0" w:tplc="24E24B38">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193AA8"/>
    <w:multiLevelType w:val="hybridMultilevel"/>
    <w:tmpl w:val="3F4C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40A7A"/>
    <w:multiLevelType w:val="hybridMultilevel"/>
    <w:tmpl w:val="0A76BA7E"/>
    <w:lvl w:ilvl="0" w:tplc="1DAC9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9271F"/>
    <w:multiLevelType w:val="hybridMultilevel"/>
    <w:tmpl w:val="8188E40E"/>
    <w:lvl w:ilvl="0" w:tplc="A4EA0F8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61385F"/>
    <w:multiLevelType w:val="hybridMultilevel"/>
    <w:tmpl w:val="392A541E"/>
    <w:lvl w:ilvl="0" w:tplc="8422879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0305C8"/>
    <w:multiLevelType w:val="hybridMultilevel"/>
    <w:tmpl w:val="DF4E697E"/>
    <w:lvl w:ilvl="0" w:tplc="5F640F66">
      <w:start w:val="1"/>
      <w:numFmt w:val="decimal"/>
      <w:lvlText w:val="%1."/>
      <w:lvlJc w:val="left"/>
      <w:pPr>
        <w:ind w:left="360" w:hanging="360"/>
      </w:pPr>
      <w:rPr>
        <w:rFonts w:hint="default"/>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072803"/>
    <w:multiLevelType w:val="hybridMultilevel"/>
    <w:tmpl w:val="D422CB6E"/>
    <w:lvl w:ilvl="0" w:tplc="EF2E39A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457B47"/>
    <w:multiLevelType w:val="hybridMultilevel"/>
    <w:tmpl w:val="F3E06F4C"/>
    <w:lvl w:ilvl="0" w:tplc="16DEC7C6">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121221"/>
    <w:multiLevelType w:val="hybridMultilevel"/>
    <w:tmpl w:val="A496A252"/>
    <w:lvl w:ilvl="0" w:tplc="D28CEEA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DA1C9A"/>
    <w:multiLevelType w:val="hybridMultilevel"/>
    <w:tmpl w:val="1E4CC240"/>
    <w:lvl w:ilvl="0" w:tplc="834A542C">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387516"/>
    <w:multiLevelType w:val="hybridMultilevel"/>
    <w:tmpl w:val="C8505FE2"/>
    <w:lvl w:ilvl="0" w:tplc="DE7E2B4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E3839"/>
    <w:multiLevelType w:val="hybridMultilevel"/>
    <w:tmpl w:val="787234E0"/>
    <w:lvl w:ilvl="0" w:tplc="C1AC5AA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827592"/>
    <w:multiLevelType w:val="hybridMultilevel"/>
    <w:tmpl w:val="814E029E"/>
    <w:lvl w:ilvl="0" w:tplc="DCAC7404">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F8428C6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26116276">
    <w:abstractNumId w:val="16"/>
  </w:num>
  <w:num w:numId="2" w16cid:durableId="2706048">
    <w:abstractNumId w:val="12"/>
  </w:num>
  <w:num w:numId="3" w16cid:durableId="1822385829">
    <w:abstractNumId w:val="6"/>
  </w:num>
  <w:num w:numId="4" w16cid:durableId="200172596">
    <w:abstractNumId w:val="13"/>
  </w:num>
  <w:num w:numId="5" w16cid:durableId="2102138361">
    <w:abstractNumId w:val="9"/>
  </w:num>
  <w:num w:numId="6" w16cid:durableId="815996201">
    <w:abstractNumId w:val="7"/>
  </w:num>
  <w:num w:numId="7" w16cid:durableId="1688559927">
    <w:abstractNumId w:val="8"/>
  </w:num>
  <w:num w:numId="8" w16cid:durableId="1581253199">
    <w:abstractNumId w:val="11"/>
  </w:num>
  <w:num w:numId="9" w16cid:durableId="337929511">
    <w:abstractNumId w:val="14"/>
  </w:num>
  <w:num w:numId="10" w16cid:durableId="1633049069">
    <w:abstractNumId w:val="10"/>
  </w:num>
  <w:num w:numId="11" w16cid:durableId="725839783">
    <w:abstractNumId w:val="5"/>
  </w:num>
  <w:num w:numId="12" w16cid:durableId="758985211">
    <w:abstractNumId w:val="4"/>
  </w:num>
  <w:num w:numId="13" w16cid:durableId="507909455">
    <w:abstractNumId w:val="1"/>
  </w:num>
  <w:num w:numId="14" w16cid:durableId="711029554">
    <w:abstractNumId w:val="3"/>
  </w:num>
  <w:num w:numId="15" w16cid:durableId="440926877">
    <w:abstractNumId w:val="0"/>
  </w:num>
  <w:num w:numId="16" w16cid:durableId="1572694917">
    <w:abstractNumId w:val="2"/>
  </w:num>
  <w:num w:numId="17" w16cid:durableId="13559567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E5"/>
    <w:rsid w:val="00014C43"/>
    <w:rsid w:val="00017F8F"/>
    <w:rsid w:val="00020250"/>
    <w:rsid w:val="00041EAA"/>
    <w:rsid w:val="000423A5"/>
    <w:rsid w:val="00047DB7"/>
    <w:rsid w:val="0005066D"/>
    <w:rsid w:val="00057051"/>
    <w:rsid w:val="00063CD8"/>
    <w:rsid w:val="000643A2"/>
    <w:rsid w:val="00064E4A"/>
    <w:rsid w:val="00067A7F"/>
    <w:rsid w:val="00071CAE"/>
    <w:rsid w:val="00072073"/>
    <w:rsid w:val="000802E5"/>
    <w:rsid w:val="0008073F"/>
    <w:rsid w:val="00080C31"/>
    <w:rsid w:val="0008201D"/>
    <w:rsid w:val="000A232A"/>
    <w:rsid w:val="000A3DBE"/>
    <w:rsid w:val="000E172D"/>
    <w:rsid w:val="000E23BD"/>
    <w:rsid w:val="000E2672"/>
    <w:rsid w:val="000E4E06"/>
    <w:rsid w:val="000E5B10"/>
    <w:rsid w:val="000E6106"/>
    <w:rsid w:val="000F06CD"/>
    <w:rsid w:val="000F1D52"/>
    <w:rsid w:val="001133B1"/>
    <w:rsid w:val="001162FC"/>
    <w:rsid w:val="00131F0D"/>
    <w:rsid w:val="00143FA3"/>
    <w:rsid w:val="00153B81"/>
    <w:rsid w:val="00160C7A"/>
    <w:rsid w:val="0017194C"/>
    <w:rsid w:val="00180251"/>
    <w:rsid w:val="001860FB"/>
    <w:rsid w:val="001864D9"/>
    <w:rsid w:val="00194ECA"/>
    <w:rsid w:val="001958E4"/>
    <w:rsid w:val="001A0BFD"/>
    <w:rsid w:val="001A1DD4"/>
    <w:rsid w:val="001A2BBD"/>
    <w:rsid w:val="001A4C3E"/>
    <w:rsid w:val="001A4CB5"/>
    <w:rsid w:val="001A7D10"/>
    <w:rsid w:val="001B68B0"/>
    <w:rsid w:val="001D0500"/>
    <w:rsid w:val="001D127C"/>
    <w:rsid w:val="001D151E"/>
    <w:rsid w:val="001D45D9"/>
    <w:rsid w:val="001E25D7"/>
    <w:rsid w:val="001E296C"/>
    <w:rsid w:val="001E5BA1"/>
    <w:rsid w:val="001F3A19"/>
    <w:rsid w:val="001F55E0"/>
    <w:rsid w:val="0020353A"/>
    <w:rsid w:val="0020362A"/>
    <w:rsid w:val="00204A06"/>
    <w:rsid w:val="00205609"/>
    <w:rsid w:val="00211D84"/>
    <w:rsid w:val="00213CD9"/>
    <w:rsid w:val="00225239"/>
    <w:rsid w:val="00225B15"/>
    <w:rsid w:val="0023075B"/>
    <w:rsid w:val="00243CCD"/>
    <w:rsid w:val="00250565"/>
    <w:rsid w:val="002509DA"/>
    <w:rsid w:val="0025624C"/>
    <w:rsid w:val="00265373"/>
    <w:rsid w:val="00267AAC"/>
    <w:rsid w:val="002729F5"/>
    <w:rsid w:val="00283060"/>
    <w:rsid w:val="00292B18"/>
    <w:rsid w:val="002A61D3"/>
    <w:rsid w:val="002A6C06"/>
    <w:rsid w:val="002C4999"/>
    <w:rsid w:val="002F1147"/>
    <w:rsid w:val="002F665A"/>
    <w:rsid w:val="00305021"/>
    <w:rsid w:val="0030622F"/>
    <w:rsid w:val="0030693F"/>
    <w:rsid w:val="00313F31"/>
    <w:rsid w:val="00325D12"/>
    <w:rsid w:val="00327831"/>
    <w:rsid w:val="00335F4D"/>
    <w:rsid w:val="003444F3"/>
    <w:rsid w:val="00357EA2"/>
    <w:rsid w:val="00376525"/>
    <w:rsid w:val="00385D20"/>
    <w:rsid w:val="00395BAA"/>
    <w:rsid w:val="003B1641"/>
    <w:rsid w:val="003B17C2"/>
    <w:rsid w:val="003C3BC2"/>
    <w:rsid w:val="003E7532"/>
    <w:rsid w:val="003F4A77"/>
    <w:rsid w:val="003F62A5"/>
    <w:rsid w:val="003F6347"/>
    <w:rsid w:val="0040096E"/>
    <w:rsid w:val="00406FF9"/>
    <w:rsid w:val="004104BC"/>
    <w:rsid w:val="004128CB"/>
    <w:rsid w:val="004209FF"/>
    <w:rsid w:val="00425735"/>
    <w:rsid w:val="004274CE"/>
    <w:rsid w:val="00430307"/>
    <w:rsid w:val="0044734D"/>
    <w:rsid w:val="004717BE"/>
    <w:rsid w:val="004A1E33"/>
    <w:rsid w:val="004A56B0"/>
    <w:rsid w:val="004B0845"/>
    <w:rsid w:val="004C03B1"/>
    <w:rsid w:val="004D1075"/>
    <w:rsid w:val="004D6868"/>
    <w:rsid w:val="004D6FF1"/>
    <w:rsid w:val="004F5E7E"/>
    <w:rsid w:val="0050123A"/>
    <w:rsid w:val="00515EC0"/>
    <w:rsid w:val="00520FCD"/>
    <w:rsid w:val="0052312F"/>
    <w:rsid w:val="00524500"/>
    <w:rsid w:val="00524D80"/>
    <w:rsid w:val="00530C82"/>
    <w:rsid w:val="005325BA"/>
    <w:rsid w:val="005474A3"/>
    <w:rsid w:val="00547549"/>
    <w:rsid w:val="00550CA0"/>
    <w:rsid w:val="00552BC3"/>
    <w:rsid w:val="00561BC9"/>
    <w:rsid w:val="00565046"/>
    <w:rsid w:val="005661EA"/>
    <w:rsid w:val="00566AAF"/>
    <w:rsid w:val="00566C63"/>
    <w:rsid w:val="00571B8C"/>
    <w:rsid w:val="00574EDC"/>
    <w:rsid w:val="005874BB"/>
    <w:rsid w:val="00595D83"/>
    <w:rsid w:val="005B14D6"/>
    <w:rsid w:val="005B740B"/>
    <w:rsid w:val="005C2887"/>
    <w:rsid w:val="005C3A47"/>
    <w:rsid w:val="005C79D1"/>
    <w:rsid w:val="005D07C4"/>
    <w:rsid w:val="005D2676"/>
    <w:rsid w:val="005F1ACF"/>
    <w:rsid w:val="005F1DF0"/>
    <w:rsid w:val="005F28BC"/>
    <w:rsid w:val="005F4994"/>
    <w:rsid w:val="005F5410"/>
    <w:rsid w:val="005F54F7"/>
    <w:rsid w:val="00633887"/>
    <w:rsid w:val="006342C2"/>
    <w:rsid w:val="00644CEC"/>
    <w:rsid w:val="006534B0"/>
    <w:rsid w:val="00663711"/>
    <w:rsid w:val="00680DB9"/>
    <w:rsid w:val="00685477"/>
    <w:rsid w:val="0069081F"/>
    <w:rsid w:val="00691026"/>
    <w:rsid w:val="006952FE"/>
    <w:rsid w:val="006A4453"/>
    <w:rsid w:val="006B0B67"/>
    <w:rsid w:val="006B591F"/>
    <w:rsid w:val="006B78D7"/>
    <w:rsid w:val="006C1F3E"/>
    <w:rsid w:val="006C2FC9"/>
    <w:rsid w:val="006C32FE"/>
    <w:rsid w:val="006C4F0B"/>
    <w:rsid w:val="006C6BB0"/>
    <w:rsid w:val="006D5166"/>
    <w:rsid w:val="006E0F06"/>
    <w:rsid w:val="006E294E"/>
    <w:rsid w:val="006F4C3C"/>
    <w:rsid w:val="006F6834"/>
    <w:rsid w:val="00707853"/>
    <w:rsid w:val="007123BF"/>
    <w:rsid w:val="00715BBA"/>
    <w:rsid w:val="00721FFC"/>
    <w:rsid w:val="00723FD2"/>
    <w:rsid w:val="00727A65"/>
    <w:rsid w:val="007330AA"/>
    <w:rsid w:val="00734F28"/>
    <w:rsid w:val="00735D84"/>
    <w:rsid w:val="00735E01"/>
    <w:rsid w:val="007376E4"/>
    <w:rsid w:val="00742B4E"/>
    <w:rsid w:val="007434C3"/>
    <w:rsid w:val="007443F3"/>
    <w:rsid w:val="007660BF"/>
    <w:rsid w:val="00770FF3"/>
    <w:rsid w:val="00774A8F"/>
    <w:rsid w:val="00776A7F"/>
    <w:rsid w:val="00780A96"/>
    <w:rsid w:val="00780D87"/>
    <w:rsid w:val="00783D68"/>
    <w:rsid w:val="007909C6"/>
    <w:rsid w:val="00792BFC"/>
    <w:rsid w:val="00795269"/>
    <w:rsid w:val="007A4E66"/>
    <w:rsid w:val="007B0C1D"/>
    <w:rsid w:val="007B260D"/>
    <w:rsid w:val="007B33F8"/>
    <w:rsid w:val="007B7F86"/>
    <w:rsid w:val="007C2967"/>
    <w:rsid w:val="007C568C"/>
    <w:rsid w:val="007C570C"/>
    <w:rsid w:val="007D79E1"/>
    <w:rsid w:val="007E2BAC"/>
    <w:rsid w:val="007F58AF"/>
    <w:rsid w:val="0080613F"/>
    <w:rsid w:val="00807E23"/>
    <w:rsid w:val="008171FF"/>
    <w:rsid w:val="00830EEC"/>
    <w:rsid w:val="0083293E"/>
    <w:rsid w:val="00846B66"/>
    <w:rsid w:val="0085220F"/>
    <w:rsid w:val="00852304"/>
    <w:rsid w:val="008564ED"/>
    <w:rsid w:val="00857616"/>
    <w:rsid w:val="0086032A"/>
    <w:rsid w:val="00861B63"/>
    <w:rsid w:val="00865014"/>
    <w:rsid w:val="008731B5"/>
    <w:rsid w:val="00873BD8"/>
    <w:rsid w:val="008763FD"/>
    <w:rsid w:val="00880A28"/>
    <w:rsid w:val="00880E55"/>
    <w:rsid w:val="00890563"/>
    <w:rsid w:val="00890DCF"/>
    <w:rsid w:val="00893047"/>
    <w:rsid w:val="00896BCD"/>
    <w:rsid w:val="008A7017"/>
    <w:rsid w:val="008B34AB"/>
    <w:rsid w:val="008B44C3"/>
    <w:rsid w:val="008C2A4C"/>
    <w:rsid w:val="008C492E"/>
    <w:rsid w:val="008D518B"/>
    <w:rsid w:val="008D5B4A"/>
    <w:rsid w:val="008D6A92"/>
    <w:rsid w:val="008F1E58"/>
    <w:rsid w:val="00901AAB"/>
    <w:rsid w:val="0090468E"/>
    <w:rsid w:val="00927368"/>
    <w:rsid w:val="00927A57"/>
    <w:rsid w:val="00946495"/>
    <w:rsid w:val="00950C33"/>
    <w:rsid w:val="009547E4"/>
    <w:rsid w:val="00956884"/>
    <w:rsid w:val="00970295"/>
    <w:rsid w:val="00974472"/>
    <w:rsid w:val="00991328"/>
    <w:rsid w:val="0099402F"/>
    <w:rsid w:val="00996724"/>
    <w:rsid w:val="009A67A9"/>
    <w:rsid w:val="009B4CF0"/>
    <w:rsid w:val="009C3C5F"/>
    <w:rsid w:val="009D2024"/>
    <w:rsid w:val="009E01F4"/>
    <w:rsid w:val="009E7683"/>
    <w:rsid w:val="009F01BF"/>
    <w:rsid w:val="009F3B2D"/>
    <w:rsid w:val="009F45D7"/>
    <w:rsid w:val="00A04218"/>
    <w:rsid w:val="00A06B3D"/>
    <w:rsid w:val="00A1119A"/>
    <w:rsid w:val="00A15077"/>
    <w:rsid w:val="00A158BE"/>
    <w:rsid w:val="00A20D33"/>
    <w:rsid w:val="00A35FE5"/>
    <w:rsid w:val="00A4711F"/>
    <w:rsid w:val="00A57717"/>
    <w:rsid w:val="00A63C6E"/>
    <w:rsid w:val="00A63D67"/>
    <w:rsid w:val="00A66490"/>
    <w:rsid w:val="00A716CE"/>
    <w:rsid w:val="00A734EE"/>
    <w:rsid w:val="00A73CF1"/>
    <w:rsid w:val="00A80DD2"/>
    <w:rsid w:val="00A8485F"/>
    <w:rsid w:val="00A87071"/>
    <w:rsid w:val="00AA03F7"/>
    <w:rsid w:val="00AA04C1"/>
    <w:rsid w:val="00AA2386"/>
    <w:rsid w:val="00AA6452"/>
    <w:rsid w:val="00AB7837"/>
    <w:rsid w:val="00AC2E36"/>
    <w:rsid w:val="00AC64DC"/>
    <w:rsid w:val="00AC7869"/>
    <w:rsid w:val="00AD290D"/>
    <w:rsid w:val="00AD67CF"/>
    <w:rsid w:val="00AF049D"/>
    <w:rsid w:val="00AF569C"/>
    <w:rsid w:val="00AF5DF8"/>
    <w:rsid w:val="00B01DB0"/>
    <w:rsid w:val="00B02B00"/>
    <w:rsid w:val="00B071AD"/>
    <w:rsid w:val="00B07EB9"/>
    <w:rsid w:val="00B114FE"/>
    <w:rsid w:val="00B11BB1"/>
    <w:rsid w:val="00B12F85"/>
    <w:rsid w:val="00B15669"/>
    <w:rsid w:val="00B163B5"/>
    <w:rsid w:val="00B2215C"/>
    <w:rsid w:val="00B31159"/>
    <w:rsid w:val="00B3273C"/>
    <w:rsid w:val="00B37070"/>
    <w:rsid w:val="00B44C10"/>
    <w:rsid w:val="00B521B1"/>
    <w:rsid w:val="00B54E9D"/>
    <w:rsid w:val="00B57881"/>
    <w:rsid w:val="00B57D45"/>
    <w:rsid w:val="00B57E93"/>
    <w:rsid w:val="00B61E2F"/>
    <w:rsid w:val="00B73A95"/>
    <w:rsid w:val="00B82D17"/>
    <w:rsid w:val="00B905A1"/>
    <w:rsid w:val="00B947F5"/>
    <w:rsid w:val="00BB29D2"/>
    <w:rsid w:val="00BB7FF5"/>
    <w:rsid w:val="00BC0CE7"/>
    <w:rsid w:val="00BC2FA0"/>
    <w:rsid w:val="00BC7DDD"/>
    <w:rsid w:val="00BD173B"/>
    <w:rsid w:val="00BD3560"/>
    <w:rsid w:val="00BD5AA7"/>
    <w:rsid w:val="00BE4977"/>
    <w:rsid w:val="00BE4ED4"/>
    <w:rsid w:val="00BE624D"/>
    <w:rsid w:val="00BF0820"/>
    <w:rsid w:val="00C044EC"/>
    <w:rsid w:val="00C217F5"/>
    <w:rsid w:val="00C267DE"/>
    <w:rsid w:val="00C306FE"/>
    <w:rsid w:val="00C32B43"/>
    <w:rsid w:val="00C34B9A"/>
    <w:rsid w:val="00C34F93"/>
    <w:rsid w:val="00C60541"/>
    <w:rsid w:val="00C609CC"/>
    <w:rsid w:val="00C6197C"/>
    <w:rsid w:val="00C73DBF"/>
    <w:rsid w:val="00C829B3"/>
    <w:rsid w:val="00C9230E"/>
    <w:rsid w:val="00CA4417"/>
    <w:rsid w:val="00CB405C"/>
    <w:rsid w:val="00CC7C08"/>
    <w:rsid w:val="00CD2113"/>
    <w:rsid w:val="00CE0C51"/>
    <w:rsid w:val="00CE29AC"/>
    <w:rsid w:val="00CE45E2"/>
    <w:rsid w:val="00CE622D"/>
    <w:rsid w:val="00CE7710"/>
    <w:rsid w:val="00CF631E"/>
    <w:rsid w:val="00D01559"/>
    <w:rsid w:val="00D05806"/>
    <w:rsid w:val="00D07E70"/>
    <w:rsid w:val="00D10FB5"/>
    <w:rsid w:val="00D15150"/>
    <w:rsid w:val="00D2520F"/>
    <w:rsid w:val="00D31B79"/>
    <w:rsid w:val="00D33766"/>
    <w:rsid w:val="00D35B9B"/>
    <w:rsid w:val="00D363FC"/>
    <w:rsid w:val="00D37E0A"/>
    <w:rsid w:val="00D4048C"/>
    <w:rsid w:val="00D72B5F"/>
    <w:rsid w:val="00D754C7"/>
    <w:rsid w:val="00D814DF"/>
    <w:rsid w:val="00D91A91"/>
    <w:rsid w:val="00D947F6"/>
    <w:rsid w:val="00D94C99"/>
    <w:rsid w:val="00D965A5"/>
    <w:rsid w:val="00DA71EC"/>
    <w:rsid w:val="00DB5A16"/>
    <w:rsid w:val="00DC0422"/>
    <w:rsid w:val="00DD19F0"/>
    <w:rsid w:val="00DD2A4E"/>
    <w:rsid w:val="00DE095A"/>
    <w:rsid w:val="00DE2D1E"/>
    <w:rsid w:val="00DE4B39"/>
    <w:rsid w:val="00DE5439"/>
    <w:rsid w:val="00DF3E5A"/>
    <w:rsid w:val="00E05DCA"/>
    <w:rsid w:val="00E13BAF"/>
    <w:rsid w:val="00E15D1C"/>
    <w:rsid w:val="00E31E6E"/>
    <w:rsid w:val="00E36C06"/>
    <w:rsid w:val="00E45E0D"/>
    <w:rsid w:val="00E516A3"/>
    <w:rsid w:val="00E51FBC"/>
    <w:rsid w:val="00E617B1"/>
    <w:rsid w:val="00E62272"/>
    <w:rsid w:val="00E67689"/>
    <w:rsid w:val="00E725BA"/>
    <w:rsid w:val="00E74D78"/>
    <w:rsid w:val="00E804A8"/>
    <w:rsid w:val="00E804E5"/>
    <w:rsid w:val="00E868D3"/>
    <w:rsid w:val="00E87FC7"/>
    <w:rsid w:val="00E97EF5"/>
    <w:rsid w:val="00EB537D"/>
    <w:rsid w:val="00EC1AC8"/>
    <w:rsid w:val="00ED4CEF"/>
    <w:rsid w:val="00EE029F"/>
    <w:rsid w:val="00EE1394"/>
    <w:rsid w:val="00EF2832"/>
    <w:rsid w:val="00F008F4"/>
    <w:rsid w:val="00F00F41"/>
    <w:rsid w:val="00F05FF1"/>
    <w:rsid w:val="00F101E0"/>
    <w:rsid w:val="00F1565D"/>
    <w:rsid w:val="00F27920"/>
    <w:rsid w:val="00F34652"/>
    <w:rsid w:val="00F34D54"/>
    <w:rsid w:val="00F40369"/>
    <w:rsid w:val="00F4291C"/>
    <w:rsid w:val="00F46418"/>
    <w:rsid w:val="00F51F63"/>
    <w:rsid w:val="00F547C8"/>
    <w:rsid w:val="00F5663C"/>
    <w:rsid w:val="00F63FA9"/>
    <w:rsid w:val="00F70238"/>
    <w:rsid w:val="00F73F71"/>
    <w:rsid w:val="00F9145C"/>
    <w:rsid w:val="00F93AA7"/>
    <w:rsid w:val="00F94CCA"/>
    <w:rsid w:val="00F95D30"/>
    <w:rsid w:val="00F97729"/>
    <w:rsid w:val="00FA3FD8"/>
    <w:rsid w:val="00FB071F"/>
    <w:rsid w:val="00FB0F88"/>
    <w:rsid w:val="00FB4FE3"/>
    <w:rsid w:val="00FB62E7"/>
    <w:rsid w:val="00FC092E"/>
    <w:rsid w:val="00FC21D4"/>
    <w:rsid w:val="00FC3D29"/>
    <w:rsid w:val="00FC7AEB"/>
    <w:rsid w:val="00FD141A"/>
    <w:rsid w:val="00FD7C39"/>
    <w:rsid w:val="00FD7F86"/>
    <w:rsid w:val="00FE63B7"/>
    <w:rsid w:val="00FF2D53"/>
    <w:rsid w:val="00FF31E7"/>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6BBDD75F"/>
  <w15:chartTrackingRefBased/>
  <w15:docId w15:val="{CD3959AD-FAB6-48EB-BB0B-85DEB488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B1"/>
  </w:style>
  <w:style w:type="paragraph" w:styleId="Heading1">
    <w:name w:val="heading 1"/>
    <w:basedOn w:val="Normal"/>
    <w:next w:val="Normal"/>
    <w:link w:val="Heading1Char"/>
    <w:uiPriority w:val="9"/>
    <w:qFormat/>
    <w:rsid w:val="0008201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link w:val="Heading2Char"/>
    <w:uiPriority w:val="9"/>
    <w:qFormat/>
    <w:rsid w:val="00AA04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95D30"/>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4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04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AA04C1"/>
    <w:rPr>
      <w:color w:val="0000FF"/>
      <w:u w:val="single"/>
    </w:rPr>
  </w:style>
  <w:style w:type="paragraph" w:styleId="BodyText">
    <w:name w:val="Body Text"/>
    <w:basedOn w:val="Normal"/>
    <w:link w:val="BodyTextChar"/>
    <w:uiPriority w:val="1"/>
    <w:qFormat/>
    <w:rsid w:val="00FB4F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B4FE3"/>
    <w:rPr>
      <w:rFonts w:ascii="Arial" w:eastAsia="Arial" w:hAnsi="Arial" w:cs="Arial"/>
      <w:sz w:val="24"/>
      <w:szCs w:val="24"/>
      <w:lang w:val="en-US"/>
    </w:rPr>
  </w:style>
  <w:style w:type="table" w:styleId="TableGrid">
    <w:name w:val="Table Grid"/>
    <w:basedOn w:val="TableNormal"/>
    <w:uiPriority w:val="39"/>
    <w:rsid w:val="0044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65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F1565D"/>
    <w:rPr>
      <w:rFonts w:ascii="Arial" w:hAnsi="Arial" w:cs="Arial"/>
    </w:rPr>
  </w:style>
  <w:style w:type="character" w:styleId="CommentReference">
    <w:name w:val="annotation reference"/>
    <w:basedOn w:val="DefaultParagraphFont"/>
    <w:uiPriority w:val="99"/>
    <w:semiHidden/>
    <w:unhideWhenUsed/>
    <w:rsid w:val="001A4C3E"/>
    <w:rPr>
      <w:sz w:val="16"/>
      <w:szCs w:val="16"/>
    </w:rPr>
  </w:style>
  <w:style w:type="paragraph" w:styleId="CommentText">
    <w:name w:val="annotation text"/>
    <w:basedOn w:val="Normal"/>
    <w:link w:val="CommentTextChar"/>
    <w:uiPriority w:val="99"/>
    <w:semiHidden/>
    <w:unhideWhenUsed/>
    <w:rsid w:val="001A4C3E"/>
    <w:pPr>
      <w:spacing w:line="240" w:lineRule="auto"/>
    </w:pPr>
    <w:rPr>
      <w:sz w:val="20"/>
      <w:szCs w:val="20"/>
    </w:rPr>
  </w:style>
  <w:style w:type="character" w:customStyle="1" w:styleId="CommentTextChar">
    <w:name w:val="Comment Text Char"/>
    <w:basedOn w:val="DefaultParagraphFont"/>
    <w:link w:val="CommentText"/>
    <w:uiPriority w:val="99"/>
    <w:semiHidden/>
    <w:rsid w:val="001A4C3E"/>
    <w:rPr>
      <w:sz w:val="20"/>
      <w:szCs w:val="20"/>
    </w:rPr>
  </w:style>
  <w:style w:type="paragraph" w:styleId="CommentSubject">
    <w:name w:val="annotation subject"/>
    <w:basedOn w:val="CommentText"/>
    <w:next w:val="CommentText"/>
    <w:link w:val="CommentSubjectChar"/>
    <w:uiPriority w:val="99"/>
    <w:semiHidden/>
    <w:unhideWhenUsed/>
    <w:rsid w:val="001A4C3E"/>
    <w:rPr>
      <w:b/>
      <w:bCs/>
    </w:rPr>
  </w:style>
  <w:style w:type="character" w:customStyle="1" w:styleId="CommentSubjectChar">
    <w:name w:val="Comment Subject Char"/>
    <w:basedOn w:val="CommentTextChar"/>
    <w:link w:val="CommentSubject"/>
    <w:uiPriority w:val="99"/>
    <w:semiHidden/>
    <w:rsid w:val="001A4C3E"/>
    <w:rPr>
      <w:b/>
      <w:bCs/>
      <w:sz w:val="20"/>
      <w:szCs w:val="20"/>
    </w:rPr>
  </w:style>
  <w:style w:type="table" w:customStyle="1" w:styleId="TableGrid1">
    <w:name w:val="Table Grid1"/>
    <w:basedOn w:val="TableNormal"/>
    <w:next w:val="TableGrid"/>
    <w:uiPriority w:val="59"/>
    <w:unhideWhenUsed/>
    <w:rsid w:val="00CD21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3CD9"/>
    <w:pPr>
      <w:ind w:left="720"/>
      <w:contextualSpacing/>
    </w:pPr>
  </w:style>
  <w:style w:type="table" w:customStyle="1" w:styleId="TableGrid0">
    <w:name w:val="TableGrid"/>
    <w:rsid w:val="003F4A77"/>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3Bulletedcopyblue">
    <w:name w:val="3 Bulleted copy blue"/>
    <w:basedOn w:val="Normal"/>
    <w:qFormat/>
    <w:rsid w:val="004128CB"/>
    <w:pPr>
      <w:numPr>
        <w:numId w:val="1"/>
      </w:numPr>
      <w:spacing w:after="120" w:line="240" w:lineRule="auto"/>
      <w:ind w:right="284"/>
    </w:pPr>
    <w:rPr>
      <w:rFonts w:ascii="Arial" w:eastAsia="MS Mincho" w:hAnsi="Arial" w:cs="Arial"/>
      <w:sz w:val="20"/>
      <w:szCs w:val="20"/>
      <w:lang w:val="en-US"/>
    </w:rPr>
  </w:style>
  <w:style w:type="paragraph" w:customStyle="1" w:styleId="5Abstract">
    <w:name w:val="5 Abstract"/>
    <w:qFormat/>
    <w:rsid w:val="004128CB"/>
    <w:pPr>
      <w:spacing w:after="240"/>
    </w:pPr>
    <w:rPr>
      <w:rFonts w:ascii="Arial" w:eastAsia="MS Mincho" w:hAnsi="Arial" w:cs="Times New Roman"/>
      <w:sz w:val="28"/>
      <w:szCs w:val="28"/>
      <w:lang w:val="en-US"/>
    </w:rPr>
  </w:style>
  <w:style w:type="paragraph" w:customStyle="1" w:styleId="1bodycopy">
    <w:name w:val="1 body copy"/>
    <w:basedOn w:val="Normal"/>
    <w:link w:val="1bodycopyChar"/>
    <w:qFormat/>
    <w:rsid w:val="004128CB"/>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128CB"/>
    <w:rPr>
      <w:rFonts w:ascii="Arial" w:eastAsia="MS Mincho" w:hAnsi="Arial" w:cs="Times New Roman"/>
      <w:sz w:val="20"/>
      <w:szCs w:val="24"/>
      <w:lang w:val="en-US"/>
    </w:rPr>
  </w:style>
  <w:style w:type="paragraph" w:customStyle="1" w:styleId="Text">
    <w:name w:val="Text"/>
    <w:basedOn w:val="BodyText"/>
    <w:link w:val="TextChar"/>
    <w:qFormat/>
    <w:rsid w:val="004128CB"/>
    <w:pPr>
      <w:widowControl/>
      <w:autoSpaceDE/>
      <w:autoSpaceDN/>
      <w:spacing w:after="120"/>
    </w:pPr>
    <w:rPr>
      <w:rFonts w:eastAsia="MS Mincho"/>
      <w:sz w:val="20"/>
      <w:szCs w:val="20"/>
    </w:rPr>
  </w:style>
  <w:style w:type="character" w:customStyle="1" w:styleId="TextChar">
    <w:name w:val="Text Char"/>
    <w:link w:val="Text"/>
    <w:rsid w:val="004128CB"/>
    <w:rPr>
      <w:rFonts w:ascii="Arial" w:eastAsia="MS Mincho" w:hAnsi="Arial" w:cs="Arial"/>
      <w:sz w:val="20"/>
      <w:szCs w:val="20"/>
      <w:lang w:val="en-US"/>
    </w:rPr>
  </w:style>
  <w:style w:type="table" w:styleId="TableGridLight">
    <w:name w:val="Grid Table Light"/>
    <w:basedOn w:val="TableNormal"/>
    <w:uiPriority w:val="40"/>
    <w:rsid w:val="002C4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B62E7"/>
    <w:rPr>
      <w:color w:val="666699" w:themeColor="followedHyperlink"/>
      <w:u w:val="single"/>
    </w:rPr>
  </w:style>
  <w:style w:type="character" w:styleId="UnresolvedMention">
    <w:name w:val="Unresolved Mention"/>
    <w:basedOn w:val="DefaultParagraphFont"/>
    <w:uiPriority w:val="99"/>
    <w:semiHidden/>
    <w:unhideWhenUsed/>
    <w:rsid w:val="00A716CE"/>
    <w:rPr>
      <w:color w:val="605E5C"/>
      <w:shd w:val="clear" w:color="auto" w:fill="E1DFDD"/>
    </w:rPr>
  </w:style>
  <w:style w:type="character" w:customStyle="1" w:styleId="Heading1Char">
    <w:name w:val="Heading 1 Char"/>
    <w:basedOn w:val="DefaultParagraphFont"/>
    <w:link w:val="Heading1"/>
    <w:uiPriority w:val="9"/>
    <w:rsid w:val="0008201D"/>
    <w:rPr>
      <w:rFonts w:asciiTheme="majorHAnsi" w:eastAsiaTheme="majorEastAsia" w:hAnsiTheme="majorHAnsi" w:cstheme="majorBidi"/>
      <w:color w:val="6D1D6A" w:themeColor="accent1" w:themeShade="BF"/>
      <w:sz w:val="32"/>
      <w:szCs w:val="32"/>
    </w:rPr>
  </w:style>
  <w:style w:type="paragraph" w:styleId="Footer">
    <w:name w:val="footer"/>
    <w:basedOn w:val="Normal"/>
    <w:link w:val="FooterChar"/>
    <w:uiPriority w:val="99"/>
    <w:unhideWhenUsed/>
    <w:rsid w:val="0030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22F"/>
  </w:style>
  <w:style w:type="character" w:customStyle="1" w:styleId="ListParagraphChar">
    <w:name w:val="List Paragraph Char"/>
    <w:basedOn w:val="DefaultParagraphFont"/>
    <w:link w:val="ListParagraph"/>
    <w:uiPriority w:val="34"/>
    <w:rsid w:val="001E296C"/>
  </w:style>
  <w:style w:type="character" w:customStyle="1" w:styleId="govuk-caption-xl">
    <w:name w:val="govuk-caption-xl"/>
    <w:basedOn w:val="DefaultParagraphFont"/>
    <w:rsid w:val="00DE4B39"/>
  </w:style>
  <w:style w:type="paragraph" w:customStyle="1" w:styleId="gem-c-lead-paragraph">
    <w:name w:val="gem-c-lead-paragraph"/>
    <w:basedOn w:val="Normal"/>
    <w:rsid w:val="00DE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 1"/>
    <w:basedOn w:val="Normal"/>
    <w:qFormat/>
    <w:rsid w:val="003B1641"/>
    <w:pPr>
      <w:spacing w:before="120" w:after="120"/>
    </w:pPr>
    <w:rPr>
      <w:rFonts w:ascii="Lexend Deca Light" w:hAnsi="Lexend Deca Light"/>
      <w:color w:val="000000" w:themeColor="text1"/>
      <w:lang w:val="en-US"/>
    </w:rPr>
  </w:style>
  <w:style w:type="paragraph" w:customStyle="1" w:styleId="Bodytextbullets">
    <w:name w:val="Body text bullets"/>
    <w:basedOn w:val="ListParagraph"/>
    <w:qFormat/>
    <w:rsid w:val="0083293E"/>
    <w:pPr>
      <w:numPr>
        <w:numId w:val="2"/>
      </w:numPr>
      <w:spacing w:before="120" w:after="120"/>
      <w:contextualSpacing w:val="0"/>
    </w:pPr>
    <w:rPr>
      <w:rFonts w:ascii="Lexend Deca Light" w:eastAsiaTheme="minorEastAsia" w:hAnsi="Lexend Deca Light"/>
      <w:lang w:val="en-US"/>
    </w:rPr>
  </w:style>
  <w:style w:type="character" w:customStyle="1" w:styleId="Heading3Char">
    <w:name w:val="Heading 3 Char"/>
    <w:basedOn w:val="DefaultParagraphFont"/>
    <w:link w:val="Heading3"/>
    <w:uiPriority w:val="9"/>
    <w:rsid w:val="00F95D30"/>
    <w:rPr>
      <w:rFonts w:asciiTheme="majorHAnsi" w:eastAsiaTheme="majorEastAsia" w:hAnsiTheme="majorHAnsi" w:cstheme="majorBidi"/>
      <w:color w:val="481346" w:themeColor="accent1" w:themeShade="7F"/>
      <w:sz w:val="24"/>
      <w:szCs w:val="24"/>
    </w:rPr>
  </w:style>
  <w:style w:type="paragraph" w:customStyle="1" w:styleId="Boldemphasis">
    <w:name w:val="Bold emphasis"/>
    <w:basedOn w:val="Normal"/>
    <w:link w:val="BoldemphasisChar"/>
    <w:qFormat/>
    <w:rsid w:val="00F95D30"/>
    <w:pPr>
      <w:spacing w:after="240" w:line="240" w:lineRule="auto"/>
    </w:pPr>
    <w:rPr>
      <w:rFonts w:ascii="Calibri" w:eastAsiaTheme="minorEastAsia" w:hAnsi="Calibri" w:cstheme="majorHAnsi"/>
      <w:b/>
      <w:bCs/>
      <w:color w:val="054078"/>
      <w:sz w:val="24"/>
      <w:szCs w:val="20"/>
    </w:rPr>
  </w:style>
  <w:style w:type="character" w:customStyle="1" w:styleId="BoldemphasisChar">
    <w:name w:val="Bold emphasis Char"/>
    <w:basedOn w:val="DefaultParagraphFont"/>
    <w:link w:val="Boldemphasis"/>
    <w:rsid w:val="00F95D30"/>
    <w:rPr>
      <w:rFonts w:ascii="Calibri" w:eastAsiaTheme="minorEastAsia" w:hAnsi="Calibri" w:cstheme="majorHAnsi"/>
      <w:b/>
      <w:bCs/>
      <w:color w:val="054078"/>
      <w:sz w:val="24"/>
      <w:szCs w:val="20"/>
    </w:rPr>
  </w:style>
  <w:style w:type="paragraph" w:customStyle="1" w:styleId="MainText">
    <w:name w:val="Main Text"/>
    <w:basedOn w:val="Normal"/>
    <w:link w:val="MainTextChar"/>
    <w:qFormat/>
    <w:rsid w:val="007B260D"/>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7B260D"/>
    <w:rPr>
      <w:rFonts w:ascii="Calibri" w:eastAsiaTheme="minorEastAsia" w:hAnsi="Calibri" w:cs="Arial"/>
      <w:color w:val="000000" w:themeColor="text1"/>
      <w:sz w:val="24"/>
      <w:szCs w:val="20"/>
    </w:rPr>
  </w:style>
  <w:style w:type="paragraph" w:customStyle="1" w:styleId="4Bulletedcopyblue">
    <w:name w:val="4 Bulleted copy blue"/>
    <w:basedOn w:val="Normal"/>
    <w:qFormat/>
    <w:rsid w:val="00EF2832"/>
    <w:p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DE2D1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E2D1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1000">
      <w:bodyDiv w:val="1"/>
      <w:marLeft w:val="0"/>
      <w:marRight w:val="0"/>
      <w:marTop w:val="0"/>
      <w:marBottom w:val="0"/>
      <w:divBdr>
        <w:top w:val="none" w:sz="0" w:space="0" w:color="auto"/>
        <w:left w:val="none" w:sz="0" w:space="0" w:color="auto"/>
        <w:bottom w:val="none" w:sz="0" w:space="0" w:color="auto"/>
        <w:right w:val="none" w:sz="0" w:space="0" w:color="auto"/>
      </w:divBdr>
    </w:div>
    <w:div w:id="1920096529">
      <w:bodyDiv w:val="1"/>
      <w:marLeft w:val="0"/>
      <w:marRight w:val="0"/>
      <w:marTop w:val="0"/>
      <w:marBottom w:val="0"/>
      <w:divBdr>
        <w:top w:val="none" w:sz="0" w:space="0" w:color="auto"/>
        <w:left w:val="none" w:sz="0" w:space="0" w:color="auto"/>
        <w:bottom w:val="none" w:sz="0" w:space="0" w:color="auto"/>
        <w:right w:val="none" w:sz="0" w:space="0" w:color="auto"/>
      </w:divBdr>
    </w:div>
    <w:div w:id="1943368267">
      <w:bodyDiv w:val="1"/>
      <w:marLeft w:val="0"/>
      <w:marRight w:val="0"/>
      <w:marTop w:val="0"/>
      <w:marBottom w:val="0"/>
      <w:divBdr>
        <w:top w:val="none" w:sz="0" w:space="0" w:color="auto"/>
        <w:left w:val="none" w:sz="0" w:space="0" w:color="auto"/>
        <w:bottom w:val="none" w:sz="0" w:space="0" w:color="auto"/>
        <w:right w:val="none" w:sz="0" w:space="0" w:color="auto"/>
      </w:divBdr>
      <w:divsChild>
        <w:div w:id="1033118558">
          <w:marLeft w:val="0"/>
          <w:marRight w:val="0"/>
          <w:marTop w:val="0"/>
          <w:marBottom w:val="0"/>
          <w:divBdr>
            <w:top w:val="none" w:sz="0" w:space="0" w:color="auto"/>
            <w:left w:val="none" w:sz="0" w:space="0" w:color="auto"/>
            <w:bottom w:val="none" w:sz="0" w:space="0" w:color="auto"/>
            <w:right w:val="none" w:sz="0" w:space="0" w:color="auto"/>
          </w:divBdr>
          <w:divsChild>
            <w:div w:id="1481730647">
              <w:marLeft w:val="0"/>
              <w:marRight w:val="0"/>
              <w:marTop w:val="750"/>
              <w:marBottom w:val="750"/>
              <w:divBdr>
                <w:top w:val="none" w:sz="0" w:space="0" w:color="auto"/>
                <w:left w:val="none" w:sz="0" w:space="0" w:color="auto"/>
                <w:bottom w:val="none" w:sz="0" w:space="0" w:color="auto"/>
                <w:right w:val="none" w:sz="0" w:space="0" w:color="auto"/>
              </w:divBdr>
            </w:div>
          </w:divsChild>
        </w:div>
        <w:div w:id="150231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1C6E-3DA2-4757-B962-DADCDB6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Casey</dc:creator>
  <cp:keywords/>
  <dc:description/>
  <cp:lastModifiedBy>Amanda Gardiner</cp:lastModifiedBy>
  <cp:revision>2</cp:revision>
  <cp:lastPrinted>2023-09-04T10:51:00Z</cp:lastPrinted>
  <dcterms:created xsi:type="dcterms:W3CDTF">2023-09-27T08:05:00Z</dcterms:created>
  <dcterms:modified xsi:type="dcterms:W3CDTF">2023-09-27T08:05:00Z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2022-10-26T07:50:42Z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a868735d-0566-49a4-9ce3-f60d08c085ad</vt:lpwstr>
  </property>
  <property fmtid="{D5CDD505-2E9C-101B-9397-08002B2CF9AE}" pid="8" name="MSIP_Label_478af4b5-bfed-4784-9cbe-eeacd1c8ef36_ContentBits">
    <vt:lpwstr>0</vt:lpwstr>
  </property>
</Properties>
</file>